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CDE98" w14:textId="77777777" w:rsidR="005C0EFA" w:rsidRPr="000E2323" w:rsidRDefault="00CA56D2">
      <w:pPr>
        <w:spacing w:before="80"/>
        <w:ind w:left="2366" w:right="2308" w:hanging="2"/>
        <w:jc w:val="center"/>
        <w:rPr>
          <w:rFonts w:ascii="Arial" w:hAnsi="Arial" w:cs="Arial"/>
          <w:b/>
          <w:sz w:val="20"/>
          <w:szCs w:val="20"/>
        </w:rPr>
      </w:pPr>
      <w:r w:rsidRPr="000E2323">
        <w:rPr>
          <w:rFonts w:ascii="Arial" w:hAnsi="Arial" w:cs="Arial"/>
          <w:b/>
          <w:sz w:val="20"/>
          <w:szCs w:val="20"/>
        </w:rPr>
        <w:t xml:space="preserve">The Lindsell </w:t>
      </w:r>
      <w:r w:rsidR="008B14A1" w:rsidRPr="000E2323">
        <w:rPr>
          <w:rFonts w:ascii="Arial" w:hAnsi="Arial" w:cs="Arial"/>
          <w:b/>
          <w:sz w:val="20"/>
          <w:szCs w:val="20"/>
        </w:rPr>
        <w:t xml:space="preserve">Train </w:t>
      </w:r>
      <w:r w:rsidRPr="000E2323">
        <w:rPr>
          <w:rFonts w:ascii="Arial" w:hAnsi="Arial" w:cs="Arial"/>
          <w:b/>
          <w:sz w:val="20"/>
          <w:szCs w:val="20"/>
        </w:rPr>
        <w:t>Investment Trust plc</w:t>
      </w:r>
    </w:p>
    <w:p w14:paraId="28E85AB3" w14:textId="267DCF0D" w:rsidR="001F6496" w:rsidRPr="000E2323" w:rsidRDefault="00CA56D2">
      <w:pPr>
        <w:spacing w:before="80"/>
        <w:ind w:left="2366" w:right="2308" w:hanging="2"/>
        <w:jc w:val="center"/>
        <w:rPr>
          <w:rFonts w:ascii="Arial" w:hAnsi="Arial" w:cs="Arial"/>
          <w:b/>
          <w:sz w:val="20"/>
          <w:szCs w:val="20"/>
        </w:rPr>
      </w:pPr>
      <w:r w:rsidRPr="000E2323">
        <w:rPr>
          <w:rFonts w:ascii="Arial" w:hAnsi="Arial" w:cs="Arial"/>
          <w:b/>
          <w:sz w:val="20"/>
          <w:szCs w:val="20"/>
        </w:rPr>
        <w:t xml:space="preserve"> </w:t>
      </w:r>
      <w:r w:rsidR="00FB4E90" w:rsidRPr="000E2323">
        <w:rPr>
          <w:rFonts w:ascii="Arial" w:hAnsi="Arial" w:cs="Arial"/>
          <w:b/>
          <w:sz w:val="20"/>
          <w:szCs w:val="20"/>
        </w:rPr>
        <w:t>(the “Company”)</w:t>
      </w:r>
    </w:p>
    <w:p w14:paraId="32897B6B" w14:textId="29EDF54D" w:rsidR="00E06B9A" w:rsidRPr="000E2323" w:rsidRDefault="00CA56D2">
      <w:pPr>
        <w:spacing w:before="80"/>
        <w:ind w:left="2366" w:right="2308" w:hanging="2"/>
        <w:jc w:val="center"/>
        <w:rPr>
          <w:rFonts w:ascii="Arial" w:hAnsi="Arial" w:cs="Arial"/>
          <w:b/>
          <w:sz w:val="20"/>
          <w:szCs w:val="20"/>
        </w:rPr>
      </w:pPr>
      <w:r w:rsidRPr="000E2323">
        <w:rPr>
          <w:rFonts w:ascii="Arial" w:hAnsi="Arial" w:cs="Arial"/>
          <w:b/>
          <w:sz w:val="20"/>
          <w:szCs w:val="20"/>
        </w:rPr>
        <w:t>Nomination Committee – Terms of</w:t>
      </w:r>
      <w:r w:rsidRPr="000E2323">
        <w:rPr>
          <w:rFonts w:ascii="Arial" w:hAnsi="Arial" w:cs="Arial"/>
          <w:b/>
          <w:spacing w:val="-20"/>
          <w:sz w:val="20"/>
          <w:szCs w:val="20"/>
        </w:rPr>
        <w:t xml:space="preserve"> </w:t>
      </w:r>
      <w:r w:rsidRPr="000E2323">
        <w:rPr>
          <w:rFonts w:ascii="Arial" w:hAnsi="Arial" w:cs="Arial"/>
          <w:b/>
          <w:sz w:val="20"/>
          <w:szCs w:val="20"/>
        </w:rPr>
        <w:t xml:space="preserve">Reference </w:t>
      </w:r>
    </w:p>
    <w:p w14:paraId="52D0A141" w14:textId="75C3D19A" w:rsidR="00D2006A" w:rsidRPr="000E2323" w:rsidRDefault="00D2006A">
      <w:pPr>
        <w:spacing w:before="80"/>
        <w:ind w:left="2366" w:right="2308" w:hanging="2"/>
        <w:jc w:val="center"/>
        <w:rPr>
          <w:rFonts w:ascii="Arial" w:hAnsi="Arial" w:cs="Arial"/>
          <w:sz w:val="20"/>
          <w:szCs w:val="20"/>
        </w:rPr>
      </w:pPr>
    </w:p>
    <w:p w14:paraId="52D0A142" w14:textId="77777777" w:rsidR="00D2006A" w:rsidRPr="000E2323" w:rsidRDefault="00D2006A">
      <w:pPr>
        <w:pStyle w:val="BodyText"/>
        <w:rPr>
          <w:rFonts w:ascii="Arial" w:hAnsi="Arial" w:cs="Arial"/>
        </w:rPr>
      </w:pPr>
    </w:p>
    <w:p w14:paraId="52D0A143" w14:textId="58C3CB21" w:rsidR="00D2006A" w:rsidRPr="000E2323" w:rsidRDefault="00CA56D2" w:rsidP="001F1239">
      <w:pPr>
        <w:pStyle w:val="BodyText"/>
        <w:ind w:left="177" w:right="138"/>
        <w:rPr>
          <w:rFonts w:ascii="Arial" w:hAnsi="Arial" w:cs="Arial"/>
        </w:rPr>
      </w:pPr>
      <w:r w:rsidRPr="000E2323">
        <w:rPr>
          <w:rFonts w:ascii="Arial" w:hAnsi="Arial" w:cs="Arial"/>
        </w:rPr>
        <w:t xml:space="preserve">Reference to the ‘Committee’ shall mean The Nomination Committee. Reference to the ‘Board’ shall mean The Board </w:t>
      </w:r>
      <w:r w:rsidR="001F1239" w:rsidRPr="000E2323">
        <w:rPr>
          <w:rFonts w:ascii="Arial" w:hAnsi="Arial" w:cs="Arial"/>
        </w:rPr>
        <w:t xml:space="preserve">of </w:t>
      </w:r>
      <w:r w:rsidRPr="000E2323">
        <w:rPr>
          <w:rFonts w:ascii="Arial" w:hAnsi="Arial" w:cs="Arial"/>
        </w:rPr>
        <w:t>Directors.</w:t>
      </w:r>
    </w:p>
    <w:p w14:paraId="52D0A144" w14:textId="77777777" w:rsidR="00D2006A" w:rsidRPr="000E2323" w:rsidRDefault="00D2006A">
      <w:pPr>
        <w:pStyle w:val="BodyText"/>
        <w:rPr>
          <w:rFonts w:ascii="Arial" w:hAnsi="Arial" w:cs="Arial"/>
        </w:rPr>
      </w:pPr>
    </w:p>
    <w:p w14:paraId="52D0A145" w14:textId="77777777" w:rsidR="00D2006A" w:rsidRPr="000E2323" w:rsidRDefault="00CA56D2">
      <w:pPr>
        <w:pStyle w:val="Heading1"/>
        <w:numPr>
          <w:ilvl w:val="0"/>
          <w:numId w:val="1"/>
        </w:numPr>
        <w:tabs>
          <w:tab w:val="left" w:pos="538"/>
        </w:tabs>
        <w:ind w:hanging="361"/>
        <w:rPr>
          <w:rFonts w:ascii="Arial" w:hAnsi="Arial" w:cs="Arial"/>
        </w:rPr>
      </w:pPr>
      <w:r w:rsidRPr="000E2323">
        <w:rPr>
          <w:rFonts w:ascii="Arial" w:hAnsi="Arial" w:cs="Arial"/>
        </w:rPr>
        <w:t>Nomination Committee</w:t>
      </w:r>
    </w:p>
    <w:p w14:paraId="52D0A146" w14:textId="77777777" w:rsidR="00D2006A" w:rsidRPr="000E2323" w:rsidRDefault="00D2006A">
      <w:pPr>
        <w:pStyle w:val="BodyText"/>
        <w:rPr>
          <w:rFonts w:ascii="Arial" w:hAnsi="Arial" w:cs="Arial"/>
        </w:rPr>
      </w:pPr>
    </w:p>
    <w:p w14:paraId="34679834" w14:textId="0C9AE019" w:rsidR="00CD1C0A" w:rsidRPr="000E2323" w:rsidRDefault="00CA56D2" w:rsidP="00CD1C0A">
      <w:pPr>
        <w:pStyle w:val="BodyText"/>
        <w:numPr>
          <w:ilvl w:val="1"/>
          <w:numId w:val="4"/>
        </w:numPr>
        <w:rPr>
          <w:rFonts w:ascii="Arial" w:hAnsi="Arial" w:cs="Arial"/>
        </w:rPr>
      </w:pPr>
      <w:r w:rsidRPr="000E2323">
        <w:rPr>
          <w:rFonts w:ascii="Arial" w:hAnsi="Arial" w:cs="Arial"/>
        </w:rPr>
        <w:t>It was resolved that a Committee of the Board to be known as the Nomination Committee be hereby constituted. The Committee shall be governed as follows:</w:t>
      </w:r>
    </w:p>
    <w:p w14:paraId="52D0A148" w14:textId="77777777" w:rsidR="00D2006A" w:rsidRPr="000E2323" w:rsidRDefault="00D2006A">
      <w:pPr>
        <w:pStyle w:val="BodyText"/>
        <w:spacing w:before="1"/>
        <w:rPr>
          <w:rFonts w:ascii="Arial" w:hAnsi="Arial" w:cs="Arial"/>
        </w:rPr>
      </w:pPr>
    </w:p>
    <w:p w14:paraId="52D0A149" w14:textId="77777777" w:rsidR="00D2006A" w:rsidRPr="000E2323" w:rsidRDefault="00CA56D2">
      <w:pPr>
        <w:pStyle w:val="Heading1"/>
        <w:numPr>
          <w:ilvl w:val="0"/>
          <w:numId w:val="1"/>
        </w:numPr>
        <w:tabs>
          <w:tab w:val="left" w:pos="538"/>
        </w:tabs>
        <w:ind w:hanging="361"/>
        <w:rPr>
          <w:rFonts w:ascii="Arial" w:hAnsi="Arial" w:cs="Arial"/>
        </w:rPr>
      </w:pPr>
      <w:r w:rsidRPr="000E2323">
        <w:rPr>
          <w:rFonts w:ascii="Arial" w:hAnsi="Arial" w:cs="Arial"/>
        </w:rPr>
        <w:t>Membership</w:t>
      </w:r>
    </w:p>
    <w:p w14:paraId="52D0A14A" w14:textId="77777777" w:rsidR="00D2006A" w:rsidRPr="000E2323" w:rsidRDefault="00D2006A">
      <w:pPr>
        <w:pStyle w:val="BodyText"/>
        <w:spacing w:before="11"/>
        <w:rPr>
          <w:rFonts w:ascii="Arial" w:hAnsi="Arial" w:cs="Arial"/>
          <w:b/>
        </w:rPr>
      </w:pPr>
    </w:p>
    <w:p w14:paraId="52D0A14B" w14:textId="3F51EF8E" w:rsidR="00D2006A" w:rsidRPr="000E2323" w:rsidRDefault="00CA56D2">
      <w:pPr>
        <w:pStyle w:val="ListParagraph"/>
        <w:numPr>
          <w:ilvl w:val="1"/>
          <w:numId w:val="1"/>
        </w:numPr>
        <w:tabs>
          <w:tab w:val="left" w:pos="898"/>
        </w:tabs>
        <w:ind w:right="117"/>
        <w:rPr>
          <w:rFonts w:ascii="Arial" w:hAnsi="Arial" w:cs="Arial"/>
          <w:sz w:val="20"/>
          <w:szCs w:val="20"/>
        </w:rPr>
      </w:pPr>
      <w:r w:rsidRPr="000E2323">
        <w:rPr>
          <w:rFonts w:ascii="Arial" w:hAnsi="Arial" w:cs="Arial"/>
          <w:sz w:val="20"/>
          <w:szCs w:val="20"/>
        </w:rPr>
        <w:t xml:space="preserve">The Committee shall be appointed by the Board and shall comprise </w:t>
      </w:r>
      <w:r w:rsidR="000859FE" w:rsidRPr="000E2323">
        <w:rPr>
          <w:rFonts w:ascii="Arial" w:hAnsi="Arial" w:cs="Arial"/>
          <w:sz w:val="20"/>
          <w:szCs w:val="20"/>
        </w:rPr>
        <w:t xml:space="preserve">at least </w:t>
      </w:r>
      <w:r w:rsidR="00C3641E">
        <w:rPr>
          <w:rFonts w:ascii="Arial" w:hAnsi="Arial" w:cs="Arial"/>
          <w:sz w:val="20"/>
          <w:szCs w:val="20"/>
        </w:rPr>
        <w:t>two</w:t>
      </w:r>
      <w:r w:rsidR="00C3641E" w:rsidRPr="000E2323">
        <w:rPr>
          <w:rFonts w:ascii="Arial" w:hAnsi="Arial" w:cs="Arial"/>
          <w:sz w:val="20"/>
          <w:szCs w:val="20"/>
        </w:rPr>
        <w:t xml:space="preserve"> </w:t>
      </w:r>
      <w:r w:rsidR="000859FE" w:rsidRPr="000E2323">
        <w:rPr>
          <w:rFonts w:ascii="Arial" w:hAnsi="Arial" w:cs="Arial"/>
          <w:sz w:val="20"/>
          <w:szCs w:val="20"/>
        </w:rPr>
        <w:t xml:space="preserve">non-executive </w:t>
      </w:r>
      <w:r w:rsidR="00B24E4D" w:rsidRPr="000E2323">
        <w:rPr>
          <w:rFonts w:ascii="Arial" w:hAnsi="Arial" w:cs="Arial"/>
          <w:sz w:val="20"/>
          <w:szCs w:val="20"/>
        </w:rPr>
        <w:t xml:space="preserve">independent </w:t>
      </w:r>
      <w:r w:rsidR="00DA5CB8" w:rsidRPr="000E2323">
        <w:rPr>
          <w:rFonts w:ascii="Arial" w:hAnsi="Arial" w:cs="Arial"/>
          <w:sz w:val="20"/>
          <w:szCs w:val="20"/>
        </w:rPr>
        <w:t>D</w:t>
      </w:r>
      <w:r w:rsidR="001F7303" w:rsidRPr="000E2323">
        <w:rPr>
          <w:rFonts w:ascii="Arial" w:hAnsi="Arial" w:cs="Arial"/>
          <w:sz w:val="20"/>
          <w:szCs w:val="20"/>
        </w:rPr>
        <w:t>irectors</w:t>
      </w:r>
      <w:r w:rsidR="00DA5CB8" w:rsidRPr="000E2323">
        <w:rPr>
          <w:rFonts w:ascii="Arial" w:hAnsi="Arial" w:cs="Arial"/>
        </w:rPr>
        <w:t xml:space="preserve">. </w:t>
      </w:r>
      <w:r w:rsidR="00DA5CB8" w:rsidRPr="000E2323">
        <w:rPr>
          <w:rFonts w:ascii="Arial" w:hAnsi="Arial" w:cs="Arial"/>
          <w:sz w:val="20"/>
          <w:szCs w:val="20"/>
        </w:rPr>
        <w:t>All Directors seek re-election on an annual basis.  Members are appointed to this Committee on the same basis.</w:t>
      </w:r>
    </w:p>
    <w:p w14:paraId="52D0A14C" w14:textId="77777777" w:rsidR="00D2006A" w:rsidRPr="000E2323" w:rsidRDefault="00D2006A">
      <w:pPr>
        <w:pStyle w:val="BodyText"/>
        <w:spacing w:before="1"/>
        <w:rPr>
          <w:rFonts w:ascii="Arial" w:hAnsi="Arial" w:cs="Arial"/>
        </w:rPr>
      </w:pPr>
    </w:p>
    <w:p w14:paraId="52D0A14D" w14:textId="3539296D" w:rsidR="00D2006A" w:rsidRPr="000E2323" w:rsidRDefault="00CA56D2">
      <w:pPr>
        <w:pStyle w:val="ListParagraph"/>
        <w:numPr>
          <w:ilvl w:val="1"/>
          <w:numId w:val="1"/>
        </w:numPr>
        <w:tabs>
          <w:tab w:val="left" w:pos="898"/>
        </w:tabs>
        <w:ind w:right="112"/>
        <w:rPr>
          <w:rFonts w:ascii="Arial" w:hAnsi="Arial" w:cs="Arial"/>
          <w:sz w:val="20"/>
          <w:szCs w:val="20"/>
        </w:rPr>
      </w:pPr>
      <w:r w:rsidRPr="000E2323">
        <w:rPr>
          <w:rFonts w:ascii="Arial" w:hAnsi="Arial" w:cs="Arial"/>
          <w:sz w:val="20"/>
          <w:szCs w:val="20"/>
        </w:rPr>
        <w:t>The Board shall appoint the Committee Chairman who may be the Chairman of the Board</w:t>
      </w:r>
      <w:r w:rsidR="00A35891" w:rsidRPr="000E2323">
        <w:rPr>
          <w:rFonts w:ascii="Arial" w:hAnsi="Arial" w:cs="Arial"/>
          <w:sz w:val="20"/>
          <w:szCs w:val="20"/>
        </w:rPr>
        <w:t xml:space="preserve"> if </w:t>
      </w:r>
      <w:r w:rsidR="002C5509">
        <w:rPr>
          <w:rFonts w:ascii="Arial" w:hAnsi="Arial" w:cs="Arial"/>
          <w:sz w:val="20"/>
          <w:szCs w:val="20"/>
        </w:rPr>
        <w:t>they were</w:t>
      </w:r>
      <w:r w:rsidR="00A35891" w:rsidRPr="000E2323">
        <w:rPr>
          <w:rFonts w:ascii="Arial" w:hAnsi="Arial" w:cs="Arial"/>
          <w:sz w:val="20"/>
          <w:szCs w:val="20"/>
        </w:rPr>
        <w:t xml:space="preserve"> considered independent on appointment as Chair</w:t>
      </w:r>
      <w:r w:rsidR="0011210D">
        <w:rPr>
          <w:rFonts w:ascii="Arial" w:hAnsi="Arial" w:cs="Arial"/>
          <w:sz w:val="20"/>
          <w:szCs w:val="20"/>
        </w:rPr>
        <w:t>man</w:t>
      </w:r>
      <w:r w:rsidRPr="000E2323">
        <w:rPr>
          <w:rFonts w:ascii="Arial" w:hAnsi="Arial" w:cs="Arial"/>
          <w:sz w:val="20"/>
          <w:szCs w:val="20"/>
        </w:rPr>
        <w:t>. In the absence of the Committee Chairman, the remaining members present shall elect one of their number to chair a</w:t>
      </w:r>
      <w:r w:rsidRPr="000E2323">
        <w:rPr>
          <w:rFonts w:ascii="Arial" w:hAnsi="Arial" w:cs="Arial"/>
          <w:spacing w:val="3"/>
          <w:sz w:val="20"/>
          <w:szCs w:val="20"/>
        </w:rPr>
        <w:t xml:space="preserve"> </w:t>
      </w:r>
      <w:r w:rsidRPr="000E2323">
        <w:rPr>
          <w:rFonts w:ascii="Arial" w:hAnsi="Arial" w:cs="Arial"/>
          <w:sz w:val="20"/>
          <w:szCs w:val="20"/>
        </w:rPr>
        <w:t>meeting.</w:t>
      </w:r>
    </w:p>
    <w:p w14:paraId="52D0A14E" w14:textId="77777777" w:rsidR="00D2006A" w:rsidRPr="000E2323" w:rsidRDefault="00D2006A">
      <w:pPr>
        <w:pStyle w:val="BodyText"/>
        <w:spacing w:before="11"/>
        <w:rPr>
          <w:rFonts w:ascii="Arial" w:hAnsi="Arial" w:cs="Arial"/>
        </w:rPr>
      </w:pPr>
    </w:p>
    <w:p w14:paraId="52D0A14F" w14:textId="56013B83" w:rsidR="00D2006A" w:rsidRPr="000E2323" w:rsidRDefault="00CA56D2" w:rsidP="00CD1C0A">
      <w:pPr>
        <w:pStyle w:val="ListParagraph"/>
        <w:numPr>
          <w:ilvl w:val="1"/>
          <w:numId w:val="1"/>
        </w:numPr>
        <w:tabs>
          <w:tab w:val="left" w:pos="898"/>
        </w:tabs>
        <w:spacing w:before="1"/>
        <w:ind w:left="898" w:right="115"/>
        <w:rPr>
          <w:rFonts w:ascii="Arial" w:hAnsi="Arial" w:cs="Arial"/>
          <w:sz w:val="20"/>
          <w:szCs w:val="20"/>
        </w:rPr>
      </w:pPr>
      <w:r w:rsidRPr="000E2323">
        <w:rPr>
          <w:rFonts w:ascii="Arial" w:hAnsi="Arial" w:cs="Arial"/>
          <w:sz w:val="20"/>
          <w:szCs w:val="20"/>
        </w:rPr>
        <w:t>Care should be taken to minimise the risk of any conflict of interest that might be seen to give rise to an unacceptable influence. Directors and the Chairman may be asked to absent themselves from discussions regarding their</w:t>
      </w:r>
      <w:r w:rsidRPr="000E2323">
        <w:rPr>
          <w:rFonts w:ascii="Arial" w:hAnsi="Arial" w:cs="Arial"/>
          <w:spacing w:val="-4"/>
          <w:sz w:val="20"/>
          <w:szCs w:val="20"/>
        </w:rPr>
        <w:t xml:space="preserve"> </w:t>
      </w:r>
      <w:r w:rsidR="000859FE" w:rsidRPr="000E2323">
        <w:rPr>
          <w:rFonts w:ascii="Arial" w:hAnsi="Arial" w:cs="Arial"/>
          <w:sz w:val="20"/>
          <w:szCs w:val="20"/>
        </w:rPr>
        <w:t>appointment</w:t>
      </w:r>
      <w:r w:rsidR="00B24E4D" w:rsidRPr="000E2323">
        <w:rPr>
          <w:rFonts w:ascii="Arial" w:hAnsi="Arial" w:cs="Arial"/>
          <w:sz w:val="20"/>
          <w:szCs w:val="20"/>
        </w:rPr>
        <w:t xml:space="preserve"> and/or associated succession plans.</w:t>
      </w:r>
    </w:p>
    <w:p w14:paraId="52D0A150" w14:textId="77777777" w:rsidR="00D2006A" w:rsidRPr="000E2323" w:rsidRDefault="00D2006A" w:rsidP="00CD1C0A">
      <w:pPr>
        <w:pStyle w:val="BodyText"/>
        <w:spacing w:before="1"/>
        <w:jc w:val="both"/>
        <w:rPr>
          <w:rFonts w:ascii="Arial" w:hAnsi="Arial" w:cs="Arial"/>
        </w:rPr>
      </w:pPr>
    </w:p>
    <w:p w14:paraId="52D0A151" w14:textId="77777777" w:rsidR="00D2006A" w:rsidRPr="000E2323" w:rsidRDefault="00CA56D2" w:rsidP="00CD1C0A">
      <w:pPr>
        <w:pStyle w:val="Heading1"/>
        <w:numPr>
          <w:ilvl w:val="0"/>
          <w:numId w:val="1"/>
        </w:numPr>
        <w:tabs>
          <w:tab w:val="left" w:pos="539"/>
        </w:tabs>
        <w:ind w:left="538" w:hanging="361"/>
        <w:jc w:val="both"/>
        <w:rPr>
          <w:rFonts w:ascii="Arial" w:hAnsi="Arial" w:cs="Arial"/>
        </w:rPr>
      </w:pPr>
      <w:r w:rsidRPr="000E2323">
        <w:rPr>
          <w:rFonts w:ascii="Arial" w:hAnsi="Arial" w:cs="Arial"/>
        </w:rPr>
        <w:t>Secretary</w:t>
      </w:r>
    </w:p>
    <w:p w14:paraId="52D0A152" w14:textId="77777777" w:rsidR="00D2006A" w:rsidRPr="000E2323" w:rsidRDefault="00D2006A" w:rsidP="00CD1C0A">
      <w:pPr>
        <w:pStyle w:val="BodyText"/>
        <w:jc w:val="both"/>
        <w:rPr>
          <w:rFonts w:ascii="Arial" w:hAnsi="Arial" w:cs="Arial"/>
          <w:b/>
        </w:rPr>
      </w:pPr>
    </w:p>
    <w:p w14:paraId="760D2CC0" w14:textId="247FF0B6" w:rsidR="00CD1C0A" w:rsidRPr="000E2323" w:rsidRDefault="00CD1C0A" w:rsidP="00CD1C0A">
      <w:pPr>
        <w:pStyle w:val="BodyText"/>
        <w:ind w:left="851" w:hanging="745"/>
        <w:jc w:val="both"/>
        <w:rPr>
          <w:rFonts w:ascii="Arial" w:hAnsi="Arial" w:cs="Arial"/>
        </w:rPr>
      </w:pPr>
      <w:r w:rsidRPr="000E2323">
        <w:rPr>
          <w:rFonts w:ascii="Arial" w:hAnsi="Arial" w:cs="Arial"/>
        </w:rPr>
        <w:t xml:space="preserve">3.1 </w:t>
      </w:r>
      <w:r w:rsidRPr="000E2323">
        <w:rPr>
          <w:rFonts w:ascii="Arial" w:hAnsi="Arial" w:cs="Arial"/>
        </w:rPr>
        <w:tab/>
      </w:r>
      <w:r w:rsidR="00CA56D2" w:rsidRPr="000E2323">
        <w:rPr>
          <w:rFonts w:ascii="Arial" w:hAnsi="Arial" w:cs="Arial"/>
        </w:rPr>
        <w:t>The Company Secretary</w:t>
      </w:r>
      <w:r w:rsidR="00002D3E" w:rsidRPr="000E2323">
        <w:rPr>
          <w:rFonts w:ascii="Arial" w:hAnsi="Arial" w:cs="Arial"/>
        </w:rPr>
        <w:t>,</w:t>
      </w:r>
      <w:r w:rsidR="00CA56D2" w:rsidRPr="000E2323">
        <w:rPr>
          <w:rFonts w:ascii="Arial" w:hAnsi="Arial" w:cs="Arial"/>
        </w:rPr>
        <w:t xml:space="preserve"> or </w:t>
      </w:r>
      <w:r w:rsidR="00002D3E" w:rsidRPr="000E2323">
        <w:rPr>
          <w:rFonts w:ascii="Arial" w:hAnsi="Arial" w:cs="Arial"/>
        </w:rPr>
        <w:t>their</w:t>
      </w:r>
      <w:r w:rsidR="00CA56D2" w:rsidRPr="000E2323">
        <w:rPr>
          <w:rFonts w:ascii="Arial" w:hAnsi="Arial" w:cs="Arial"/>
        </w:rPr>
        <w:t xml:space="preserve"> nominee</w:t>
      </w:r>
      <w:r w:rsidR="00002D3E" w:rsidRPr="000E2323">
        <w:rPr>
          <w:rFonts w:ascii="Arial" w:hAnsi="Arial" w:cs="Arial"/>
        </w:rPr>
        <w:t>,</w:t>
      </w:r>
      <w:r w:rsidR="00CA56D2" w:rsidRPr="000E2323">
        <w:rPr>
          <w:rFonts w:ascii="Arial" w:hAnsi="Arial" w:cs="Arial"/>
        </w:rPr>
        <w:t xml:space="preserve"> shall act as the Secretary of the Committee</w:t>
      </w:r>
      <w:r w:rsidR="00024AEB" w:rsidRPr="000E2323">
        <w:rPr>
          <w:rFonts w:ascii="Arial" w:hAnsi="Arial" w:cs="Arial"/>
        </w:rPr>
        <w:t xml:space="preserve"> and will ensure that the Committee receives information and papers in a timely manner to enable full and proper consideration to be given to issues</w:t>
      </w:r>
      <w:r w:rsidR="00CA56D2" w:rsidRPr="000E2323">
        <w:rPr>
          <w:rFonts w:ascii="Arial" w:hAnsi="Arial" w:cs="Arial"/>
        </w:rPr>
        <w:t>.</w:t>
      </w:r>
    </w:p>
    <w:p w14:paraId="52D0A154" w14:textId="77777777" w:rsidR="00D2006A" w:rsidRPr="000E2323" w:rsidRDefault="00D2006A" w:rsidP="00CD1C0A">
      <w:pPr>
        <w:pStyle w:val="BodyText"/>
        <w:spacing w:before="11"/>
        <w:jc w:val="both"/>
        <w:rPr>
          <w:rFonts w:ascii="Arial" w:hAnsi="Arial" w:cs="Arial"/>
        </w:rPr>
      </w:pPr>
    </w:p>
    <w:p w14:paraId="52D0A155" w14:textId="77777777" w:rsidR="00D2006A" w:rsidRPr="000E2323" w:rsidRDefault="00CA56D2" w:rsidP="00CD1C0A">
      <w:pPr>
        <w:pStyle w:val="Heading1"/>
        <w:numPr>
          <w:ilvl w:val="0"/>
          <w:numId w:val="1"/>
        </w:numPr>
        <w:tabs>
          <w:tab w:val="left" w:pos="539"/>
        </w:tabs>
        <w:spacing w:before="1"/>
        <w:ind w:left="538" w:hanging="361"/>
        <w:jc w:val="both"/>
        <w:rPr>
          <w:rFonts w:ascii="Arial" w:hAnsi="Arial" w:cs="Arial"/>
        </w:rPr>
      </w:pPr>
      <w:r w:rsidRPr="000E2323">
        <w:rPr>
          <w:rFonts w:ascii="Arial" w:hAnsi="Arial" w:cs="Arial"/>
        </w:rPr>
        <w:t>Quorum</w:t>
      </w:r>
    </w:p>
    <w:p w14:paraId="52D0A156" w14:textId="77777777" w:rsidR="00D2006A" w:rsidRPr="000E2323" w:rsidRDefault="00D2006A" w:rsidP="00CD1C0A">
      <w:pPr>
        <w:pStyle w:val="BodyText"/>
        <w:spacing w:before="11"/>
        <w:jc w:val="both"/>
        <w:rPr>
          <w:rFonts w:ascii="Arial" w:hAnsi="Arial" w:cs="Arial"/>
          <w:b/>
        </w:rPr>
      </w:pPr>
    </w:p>
    <w:p w14:paraId="52D0A157" w14:textId="0D9B267D" w:rsidR="00D2006A" w:rsidRPr="000E2323" w:rsidRDefault="00CD1C0A" w:rsidP="00CD1C0A">
      <w:pPr>
        <w:pStyle w:val="BodyText"/>
        <w:ind w:left="851" w:right="115" w:hanging="709"/>
        <w:jc w:val="both"/>
        <w:rPr>
          <w:rFonts w:ascii="Arial" w:hAnsi="Arial" w:cs="Arial"/>
        </w:rPr>
      </w:pPr>
      <w:r w:rsidRPr="000E2323">
        <w:rPr>
          <w:rFonts w:ascii="Arial" w:hAnsi="Arial" w:cs="Arial"/>
        </w:rPr>
        <w:t xml:space="preserve">4.1 </w:t>
      </w:r>
      <w:r w:rsidR="00DB7D70" w:rsidRPr="000E2323">
        <w:rPr>
          <w:rFonts w:ascii="Arial" w:hAnsi="Arial" w:cs="Arial"/>
        </w:rPr>
        <w:tab/>
      </w:r>
      <w:r w:rsidR="00CA56D2" w:rsidRPr="000E2323">
        <w:rPr>
          <w:rFonts w:ascii="Arial" w:hAnsi="Arial" w:cs="Arial"/>
        </w:rPr>
        <w:t xml:space="preserve">The quorum necessary for the transaction of business shall be </w:t>
      </w:r>
      <w:r w:rsidR="003D4DF3" w:rsidRPr="000E2323">
        <w:rPr>
          <w:rFonts w:ascii="Arial" w:hAnsi="Arial" w:cs="Arial"/>
        </w:rPr>
        <w:t xml:space="preserve">any </w:t>
      </w:r>
      <w:r w:rsidR="00D24E33">
        <w:rPr>
          <w:rFonts w:ascii="Arial" w:hAnsi="Arial" w:cs="Arial"/>
        </w:rPr>
        <w:t>two</w:t>
      </w:r>
      <w:r w:rsidR="00B24E4D" w:rsidRPr="000E2323">
        <w:rPr>
          <w:rFonts w:ascii="Arial" w:hAnsi="Arial" w:cs="Arial"/>
        </w:rPr>
        <w:t xml:space="preserve"> independent</w:t>
      </w:r>
      <w:r w:rsidR="003D4DF3" w:rsidRPr="000E2323">
        <w:rPr>
          <w:rFonts w:ascii="Arial" w:hAnsi="Arial" w:cs="Arial"/>
        </w:rPr>
        <w:t xml:space="preserve"> directors</w:t>
      </w:r>
      <w:r w:rsidR="00CA56D2" w:rsidRPr="000E2323">
        <w:rPr>
          <w:rFonts w:ascii="Arial" w:hAnsi="Arial" w:cs="Arial"/>
        </w:rPr>
        <w:t>. A duly convened meeting of the Committee at which a quorum is present shall be competent to exercise all or any of the authorities, powers and discretions vested in or exercisable by the Committee.</w:t>
      </w:r>
    </w:p>
    <w:p w14:paraId="52D0A158" w14:textId="77777777" w:rsidR="00D2006A" w:rsidRPr="000E2323" w:rsidRDefault="00D2006A" w:rsidP="00CD1C0A">
      <w:pPr>
        <w:pStyle w:val="BodyText"/>
        <w:spacing w:before="2"/>
        <w:jc w:val="both"/>
        <w:rPr>
          <w:rFonts w:ascii="Arial" w:hAnsi="Arial" w:cs="Arial"/>
        </w:rPr>
      </w:pPr>
    </w:p>
    <w:p w14:paraId="52D0A159" w14:textId="77777777" w:rsidR="00D2006A" w:rsidRPr="000E2323" w:rsidRDefault="00CA56D2" w:rsidP="00CD1C0A">
      <w:pPr>
        <w:pStyle w:val="Heading1"/>
        <w:numPr>
          <w:ilvl w:val="0"/>
          <w:numId w:val="1"/>
        </w:numPr>
        <w:tabs>
          <w:tab w:val="left" w:pos="539"/>
        </w:tabs>
        <w:ind w:left="538" w:hanging="361"/>
        <w:jc w:val="both"/>
        <w:rPr>
          <w:rFonts w:ascii="Arial" w:hAnsi="Arial" w:cs="Arial"/>
        </w:rPr>
      </w:pPr>
      <w:r w:rsidRPr="000E2323">
        <w:rPr>
          <w:rFonts w:ascii="Arial" w:hAnsi="Arial" w:cs="Arial"/>
        </w:rPr>
        <w:t>Frequency of Meetings</w:t>
      </w:r>
    </w:p>
    <w:p w14:paraId="52D0A15A" w14:textId="77777777" w:rsidR="00D2006A" w:rsidRPr="000E2323" w:rsidRDefault="00D2006A" w:rsidP="00CD1C0A">
      <w:pPr>
        <w:pStyle w:val="BodyText"/>
        <w:spacing w:before="12"/>
        <w:jc w:val="both"/>
        <w:rPr>
          <w:rFonts w:ascii="Arial" w:hAnsi="Arial" w:cs="Arial"/>
          <w:b/>
        </w:rPr>
      </w:pPr>
    </w:p>
    <w:p w14:paraId="52D0A15B" w14:textId="70C0D3CE" w:rsidR="00D2006A" w:rsidRPr="000E2323" w:rsidRDefault="00DB7D70" w:rsidP="00964CA9">
      <w:pPr>
        <w:pStyle w:val="BodyText"/>
        <w:ind w:left="851" w:right="115" w:hanging="709"/>
        <w:jc w:val="both"/>
        <w:rPr>
          <w:rFonts w:ascii="Arial" w:hAnsi="Arial" w:cs="Arial"/>
        </w:rPr>
      </w:pPr>
      <w:r w:rsidRPr="000E2323">
        <w:rPr>
          <w:rFonts w:ascii="Arial" w:hAnsi="Arial" w:cs="Arial"/>
        </w:rPr>
        <w:t xml:space="preserve">5.1 </w:t>
      </w:r>
      <w:r w:rsidR="00964CA9" w:rsidRPr="000E2323">
        <w:rPr>
          <w:rFonts w:ascii="Arial" w:hAnsi="Arial" w:cs="Arial"/>
        </w:rPr>
        <w:tab/>
      </w:r>
      <w:r w:rsidR="00CA56D2" w:rsidRPr="000E2323">
        <w:rPr>
          <w:rFonts w:ascii="Arial" w:hAnsi="Arial" w:cs="Arial"/>
        </w:rPr>
        <w:t xml:space="preserve">The Committee shall meet at </w:t>
      </w:r>
      <w:r w:rsidR="003D4DF3" w:rsidRPr="000E2323">
        <w:rPr>
          <w:rFonts w:ascii="Arial" w:hAnsi="Arial" w:cs="Arial"/>
        </w:rPr>
        <w:t xml:space="preserve">least </w:t>
      </w:r>
      <w:r w:rsidR="000B0513" w:rsidRPr="000E2323">
        <w:rPr>
          <w:rFonts w:ascii="Arial" w:hAnsi="Arial" w:cs="Arial"/>
        </w:rPr>
        <w:t xml:space="preserve">once a year and otherwise as required. </w:t>
      </w:r>
    </w:p>
    <w:p w14:paraId="52D0A15C" w14:textId="77777777" w:rsidR="00D2006A" w:rsidRPr="000E2323" w:rsidRDefault="00D2006A" w:rsidP="00CD1C0A">
      <w:pPr>
        <w:pStyle w:val="BodyText"/>
        <w:spacing w:before="11"/>
        <w:jc w:val="both"/>
        <w:rPr>
          <w:rFonts w:ascii="Arial" w:hAnsi="Arial" w:cs="Arial"/>
        </w:rPr>
      </w:pPr>
    </w:p>
    <w:p w14:paraId="52D0A15D" w14:textId="77777777" w:rsidR="00D2006A" w:rsidRPr="000E2323" w:rsidRDefault="00CA56D2" w:rsidP="00CD1C0A">
      <w:pPr>
        <w:pStyle w:val="Heading1"/>
        <w:numPr>
          <w:ilvl w:val="0"/>
          <w:numId w:val="1"/>
        </w:numPr>
        <w:tabs>
          <w:tab w:val="left" w:pos="538"/>
        </w:tabs>
        <w:ind w:hanging="361"/>
        <w:jc w:val="both"/>
        <w:rPr>
          <w:rFonts w:ascii="Arial" w:hAnsi="Arial" w:cs="Arial"/>
        </w:rPr>
      </w:pPr>
      <w:r w:rsidRPr="000E2323">
        <w:rPr>
          <w:rFonts w:ascii="Arial" w:hAnsi="Arial" w:cs="Arial"/>
        </w:rPr>
        <w:t>Notice of</w:t>
      </w:r>
      <w:r w:rsidRPr="000E2323">
        <w:rPr>
          <w:rFonts w:ascii="Arial" w:hAnsi="Arial" w:cs="Arial"/>
          <w:spacing w:val="-2"/>
        </w:rPr>
        <w:t xml:space="preserve"> </w:t>
      </w:r>
      <w:r w:rsidRPr="000E2323">
        <w:rPr>
          <w:rFonts w:ascii="Arial" w:hAnsi="Arial" w:cs="Arial"/>
        </w:rPr>
        <w:t>Meetings</w:t>
      </w:r>
    </w:p>
    <w:p w14:paraId="52D0A15E" w14:textId="77777777" w:rsidR="00D2006A" w:rsidRPr="000E2323" w:rsidRDefault="00D2006A" w:rsidP="00CD1C0A">
      <w:pPr>
        <w:pStyle w:val="BodyText"/>
        <w:spacing w:before="11"/>
        <w:jc w:val="both"/>
        <w:rPr>
          <w:rFonts w:ascii="Arial" w:hAnsi="Arial" w:cs="Arial"/>
          <w:b/>
        </w:rPr>
      </w:pPr>
    </w:p>
    <w:p w14:paraId="52D0A15F" w14:textId="607DF4E3" w:rsidR="00D2006A" w:rsidRPr="000E2323" w:rsidRDefault="00CA56D2" w:rsidP="00CD1C0A">
      <w:pPr>
        <w:pStyle w:val="ListParagraph"/>
        <w:numPr>
          <w:ilvl w:val="1"/>
          <w:numId w:val="1"/>
        </w:numPr>
        <w:tabs>
          <w:tab w:val="left" w:pos="898"/>
        </w:tabs>
        <w:ind w:right="113"/>
        <w:rPr>
          <w:rFonts w:ascii="Arial" w:hAnsi="Arial" w:cs="Arial"/>
          <w:sz w:val="20"/>
          <w:szCs w:val="20"/>
        </w:rPr>
      </w:pPr>
      <w:r w:rsidRPr="000E2323">
        <w:rPr>
          <w:rFonts w:ascii="Arial" w:hAnsi="Arial" w:cs="Arial"/>
          <w:sz w:val="20"/>
          <w:szCs w:val="20"/>
        </w:rPr>
        <w:t xml:space="preserve">Meetings of the Committee shall be </w:t>
      </w:r>
      <w:r w:rsidR="000B0513" w:rsidRPr="000E2323">
        <w:rPr>
          <w:rFonts w:ascii="Arial" w:hAnsi="Arial" w:cs="Arial"/>
          <w:sz w:val="20"/>
          <w:szCs w:val="20"/>
        </w:rPr>
        <w:t xml:space="preserve">called </w:t>
      </w:r>
      <w:r w:rsidRPr="000E2323">
        <w:rPr>
          <w:rFonts w:ascii="Arial" w:hAnsi="Arial" w:cs="Arial"/>
          <w:sz w:val="20"/>
          <w:szCs w:val="20"/>
        </w:rPr>
        <w:t>by the Secretary of the Committee at the request of the Chairman of the</w:t>
      </w:r>
      <w:r w:rsidRPr="000E2323">
        <w:rPr>
          <w:rFonts w:ascii="Arial" w:hAnsi="Arial" w:cs="Arial"/>
          <w:spacing w:val="-4"/>
          <w:sz w:val="20"/>
          <w:szCs w:val="20"/>
        </w:rPr>
        <w:t xml:space="preserve"> </w:t>
      </w:r>
      <w:r w:rsidRPr="000E2323">
        <w:rPr>
          <w:rFonts w:ascii="Arial" w:hAnsi="Arial" w:cs="Arial"/>
          <w:sz w:val="20"/>
          <w:szCs w:val="20"/>
        </w:rPr>
        <w:t>Committee</w:t>
      </w:r>
      <w:r w:rsidR="00024AEB" w:rsidRPr="000E2323">
        <w:rPr>
          <w:rFonts w:ascii="Arial" w:hAnsi="Arial" w:cs="Arial"/>
          <w:sz w:val="20"/>
          <w:szCs w:val="20"/>
        </w:rPr>
        <w:t xml:space="preserve"> or any of its members</w:t>
      </w:r>
      <w:r w:rsidRPr="000E2323">
        <w:rPr>
          <w:rFonts w:ascii="Arial" w:hAnsi="Arial" w:cs="Arial"/>
          <w:sz w:val="20"/>
          <w:szCs w:val="20"/>
        </w:rPr>
        <w:t>.</w:t>
      </w:r>
    </w:p>
    <w:p w14:paraId="52D0A160" w14:textId="77777777" w:rsidR="00D2006A" w:rsidRPr="000E2323" w:rsidRDefault="00D2006A" w:rsidP="00CD1C0A">
      <w:pPr>
        <w:pStyle w:val="BodyText"/>
        <w:spacing w:before="1"/>
        <w:jc w:val="both"/>
        <w:rPr>
          <w:rFonts w:ascii="Arial" w:hAnsi="Arial" w:cs="Arial"/>
        </w:rPr>
      </w:pPr>
    </w:p>
    <w:p w14:paraId="52D0A161" w14:textId="5B289EB3" w:rsidR="00D2006A" w:rsidRPr="000E2323" w:rsidRDefault="00024AEB" w:rsidP="00CD1C0A">
      <w:pPr>
        <w:pStyle w:val="ListParagraph"/>
        <w:numPr>
          <w:ilvl w:val="1"/>
          <w:numId w:val="1"/>
        </w:numPr>
        <w:tabs>
          <w:tab w:val="left" w:pos="899"/>
        </w:tabs>
        <w:ind w:left="898" w:right="114"/>
        <w:rPr>
          <w:rFonts w:ascii="Arial" w:hAnsi="Arial" w:cs="Arial"/>
          <w:sz w:val="20"/>
          <w:szCs w:val="20"/>
        </w:rPr>
      </w:pPr>
      <w:r w:rsidRPr="000E2323">
        <w:rPr>
          <w:rFonts w:ascii="Arial" w:hAnsi="Arial" w:cs="Arial"/>
          <w:sz w:val="20"/>
          <w:szCs w:val="20"/>
        </w:rPr>
        <w:t>Unless otherwise agreed, n</w:t>
      </w:r>
      <w:r w:rsidR="00CA56D2" w:rsidRPr="000E2323">
        <w:rPr>
          <w:rFonts w:ascii="Arial" w:hAnsi="Arial" w:cs="Arial"/>
          <w:sz w:val="20"/>
          <w:szCs w:val="20"/>
        </w:rPr>
        <w:t>otice of each meeting confirming the venue, time and date</w:t>
      </w:r>
      <w:r w:rsidRPr="000E2323">
        <w:rPr>
          <w:rFonts w:ascii="Arial" w:hAnsi="Arial" w:cs="Arial"/>
          <w:sz w:val="20"/>
          <w:szCs w:val="20"/>
        </w:rPr>
        <w:t>,</w:t>
      </w:r>
      <w:r w:rsidR="00CA56D2" w:rsidRPr="000E2323">
        <w:rPr>
          <w:rFonts w:ascii="Arial" w:hAnsi="Arial" w:cs="Arial"/>
          <w:sz w:val="20"/>
          <w:szCs w:val="20"/>
        </w:rPr>
        <w:t xml:space="preserve"> together with an agenda of items to be discussed, shall be forwarded to each member of the</w:t>
      </w:r>
      <w:r w:rsidR="00CA56D2" w:rsidRPr="000E2323">
        <w:rPr>
          <w:rFonts w:ascii="Arial" w:hAnsi="Arial" w:cs="Arial"/>
          <w:spacing w:val="-17"/>
          <w:sz w:val="20"/>
          <w:szCs w:val="20"/>
        </w:rPr>
        <w:t xml:space="preserve"> </w:t>
      </w:r>
      <w:r w:rsidR="00CA56D2" w:rsidRPr="000E2323">
        <w:rPr>
          <w:rFonts w:ascii="Arial" w:hAnsi="Arial" w:cs="Arial"/>
          <w:sz w:val="20"/>
          <w:szCs w:val="20"/>
        </w:rPr>
        <w:t>Committee</w:t>
      </w:r>
      <w:r w:rsidR="00C509FF" w:rsidRPr="000E2323">
        <w:rPr>
          <w:rFonts w:ascii="Arial" w:hAnsi="Arial" w:cs="Arial"/>
          <w:sz w:val="20"/>
          <w:szCs w:val="20"/>
        </w:rPr>
        <w:t xml:space="preserve"> and any other person required to attend no later than </w:t>
      </w:r>
      <w:r w:rsidR="00BF432B" w:rsidRPr="000E2323">
        <w:rPr>
          <w:rFonts w:ascii="Arial" w:hAnsi="Arial" w:cs="Arial"/>
          <w:sz w:val="20"/>
          <w:szCs w:val="20"/>
        </w:rPr>
        <w:t xml:space="preserve">seven </w:t>
      </w:r>
      <w:r w:rsidR="00C509FF" w:rsidRPr="000E2323">
        <w:rPr>
          <w:rFonts w:ascii="Arial" w:hAnsi="Arial" w:cs="Arial"/>
          <w:sz w:val="20"/>
          <w:szCs w:val="20"/>
        </w:rPr>
        <w:t xml:space="preserve"> days before the date of the meeting</w:t>
      </w:r>
      <w:r w:rsidR="00CA56D2" w:rsidRPr="000E2323">
        <w:rPr>
          <w:rFonts w:ascii="Arial" w:hAnsi="Arial" w:cs="Arial"/>
          <w:sz w:val="20"/>
          <w:szCs w:val="20"/>
        </w:rPr>
        <w:t>.</w:t>
      </w:r>
      <w:r w:rsidR="00C509FF" w:rsidRPr="000E2323">
        <w:rPr>
          <w:rFonts w:ascii="Arial" w:hAnsi="Arial" w:cs="Arial"/>
          <w:sz w:val="20"/>
          <w:szCs w:val="20"/>
        </w:rPr>
        <w:t xml:space="preserve">  Supporting papers shall be sent to Committee members and to other attendees, as appropriate, at the same time.</w:t>
      </w:r>
    </w:p>
    <w:p w14:paraId="62C974AF" w14:textId="77777777" w:rsidR="00A93D9F" w:rsidRPr="000E2323" w:rsidRDefault="00A93D9F">
      <w:pPr>
        <w:pStyle w:val="BodyText"/>
        <w:spacing w:before="1"/>
        <w:rPr>
          <w:rFonts w:ascii="Arial" w:hAnsi="Arial" w:cs="Arial"/>
        </w:rPr>
      </w:pPr>
    </w:p>
    <w:p w14:paraId="52D0A163" w14:textId="77777777" w:rsidR="00D2006A" w:rsidRPr="000E2323" w:rsidRDefault="00CA56D2">
      <w:pPr>
        <w:pStyle w:val="Heading1"/>
        <w:numPr>
          <w:ilvl w:val="0"/>
          <w:numId w:val="1"/>
        </w:numPr>
        <w:tabs>
          <w:tab w:val="left" w:pos="539"/>
        </w:tabs>
        <w:ind w:left="538" w:hanging="361"/>
        <w:rPr>
          <w:rFonts w:ascii="Arial" w:hAnsi="Arial" w:cs="Arial"/>
        </w:rPr>
      </w:pPr>
      <w:r w:rsidRPr="000E2323">
        <w:rPr>
          <w:rFonts w:ascii="Arial" w:hAnsi="Arial" w:cs="Arial"/>
        </w:rPr>
        <w:t>Minutes of</w:t>
      </w:r>
      <w:r w:rsidRPr="000E2323">
        <w:rPr>
          <w:rFonts w:ascii="Arial" w:hAnsi="Arial" w:cs="Arial"/>
          <w:spacing w:val="3"/>
        </w:rPr>
        <w:t xml:space="preserve"> </w:t>
      </w:r>
      <w:r w:rsidRPr="000E2323">
        <w:rPr>
          <w:rFonts w:ascii="Arial" w:hAnsi="Arial" w:cs="Arial"/>
        </w:rPr>
        <w:t>Meetings</w:t>
      </w:r>
    </w:p>
    <w:p w14:paraId="52D0A164" w14:textId="77777777" w:rsidR="00D2006A" w:rsidRPr="000E2323" w:rsidRDefault="00D2006A">
      <w:pPr>
        <w:pStyle w:val="BodyText"/>
        <w:spacing w:before="11"/>
        <w:rPr>
          <w:rFonts w:ascii="Arial" w:hAnsi="Arial" w:cs="Arial"/>
          <w:b/>
        </w:rPr>
      </w:pPr>
    </w:p>
    <w:p w14:paraId="1599FEB5" w14:textId="5000F86B" w:rsidR="009B5451" w:rsidRPr="000E2323" w:rsidRDefault="00C509FF" w:rsidP="00834893">
      <w:pPr>
        <w:pStyle w:val="BodyText"/>
        <w:spacing w:before="1"/>
        <w:ind w:left="993" w:right="117" w:hanging="851"/>
        <w:jc w:val="both"/>
        <w:rPr>
          <w:rFonts w:ascii="Arial" w:hAnsi="Arial" w:cs="Arial"/>
        </w:rPr>
      </w:pPr>
      <w:r w:rsidRPr="000E2323">
        <w:rPr>
          <w:rFonts w:ascii="Arial" w:hAnsi="Arial" w:cs="Arial"/>
        </w:rPr>
        <w:t xml:space="preserve">7.1 </w:t>
      </w:r>
      <w:r w:rsidR="00964CA9" w:rsidRPr="000E2323">
        <w:rPr>
          <w:rFonts w:ascii="Arial" w:hAnsi="Arial" w:cs="Arial"/>
        </w:rPr>
        <w:tab/>
      </w:r>
      <w:r w:rsidR="00CA56D2" w:rsidRPr="000E2323">
        <w:rPr>
          <w:rFonts w:ascii="Arial" w:hAnsi="Arial" w:cs="Arial"/>
        </w:rPr>
        <w:t xml:space="preserve">The Secretary shall minute the proceedings and </w:t>
      </w:r>
      <w:r w:rsidRPr="000E2323">
        <w:rPr>
          <w:rFonts w:ascii="Arial" w:hAnsi="Arial" w:cs="Arial"/>
        </w:rPr>
        <w:t xml:space="preserve">decisions </w:t>
      </w:r>
      <w:r w:rsidR="00CA56D2" w:rsidRPr="000E2323">
        <w:rPr>
          <w:rFonts w:ascii="Arial" w:hAnsi="Arial" w:cs="Arial"/>
        </w:rPr>
        <w:t xml:space="preserve">of all Committee meetings, </w:t>
      </w:r>
      <w:r w:rsidR="009B5451" w:rsidRPr="000E2323">
        <w:rPr>
          <w:rFonts w:ascii="Arial" w:hAnsi="Arial" w:cs="Arial"/>
        </w:rPr>
        <w:t xml:space="preserve">including recording the names of those present and in attendance. </w:t>
      </w:r>
    </w:p>
    <w:p w14:paraId="0DD175A1" w14:textId="77777777" w:rsidR="009B5451" w:rsidRPr="000E2323" w:rsidRDefault="009B5451" w:rsidP="00834893">
      <w:pPr>
        <w:pStyle w:val="BodyText"/>
        <w:spacing w:before="1"/>
        <w:ind w:left="993" w:right="117" w:hanging="851"/>
        <w:jc w:val="both"/>
        <w:rPr>
          <w:rFonts w:ascii="Arial" w:hAnsi="Arial" w:cs="Arial"/>
        </w:rPr>
      </w:pPr>
    </w:p>
    <w:p w14:paraId="52D0A165" w14:textId="24EC744A" w:rsidR="00D2006A" w:rsidRDefault="009B5451" w:rsidP="00834893">
      <w:pPr>
        <w:pStyle w:val="BodyText"/>
        <w:spacing w:before="1"/>
        <w:ind w:left="993" w:right="117" w:hanging="851"/>
        <w:jc w:val="both"/>
        <w:rPr>
          <w:rFonts w:ascii="Arial" w:hAnsi="Arial" w:cs="Arial"/>
        </w:rPr>
      </w:pPr>
      <w:r w:rsidRPr="000E2323">
        <w:rPr>
          <w:rFonts w:ascii="Arial" w:hAnsi="Arial" w:cs="Arial"/>
        </w:rPr>
        <w:t xml:space="preserve">7.2 </w:t>
      </w:r>
      <w:r w:rsidR="00A90B61" w:rsidRPr="000E2323">
        <w:rPr>
          <w:rFonts w:ascii="Arial" w:hAnsi="Arial" w:cs="Arial"/>
        </w:rPr>
        <w:tab/>
      </w:r>
      <w:r w:rsidRPr="000E2323">
        <w:rPr>
          <w:rFonts w:ascii="Arial" w:hAnsi="Arial" w:cs="Arial"/>
        </w:rPr>
        <w:t xml:space="preserve">Draft minutes of Committee meetings </w:t>
      </w:r>
      <w:r w:rsidR="00CA56D2" w:rsidRPr="000E2323">
        <w:rPr>
          <w:rFonts w:ascii="Arial" w:hAnsi="Arial" w:cs="Arial"/>
        </w:rPr>
        <w:t xml:space="preserve">shall be circulated </w:t>
      </w:r>
      <w:r w:rsidR="00FC391C" w:rsidRPr="000E2323">
        <w:rPr>
          <w:rFonts w:ascii="Arial" w:hAnsi="Arial" w:cs="Arial"/>
        </w:rPr>
        <w:t>to the</w:t>
      </w:r>
      <w:r w:rsidR="00B22DDB" w:rsidRPr="000E2323">
        <w:rPr>
          <w:rFonts w:ascii="Arial" w:hAnsi="Arial" w:cs="Arial"/>
        </w:rPr>
        <w:t xml:space="preserve"> Committee</w:t>
      </w:r>
      <w:r w:rsidR="00FC391C" w:rsidRPr="000E2323">
        <w:rPr>
          <w:rFonts w:ascii="Arial" w:hAnsi="Arial" w:cs="Arial"/>
        </w:rPr>
        <w:t xml:space="preserve"> Chairman for review and then </w:t>
      </w:r>
      <w:r w:rsidR="00CA56D2" w:rsidRPr="000E2323">
        <w:rPr>
          <w:rFonts w:ascii="Arial" w:hAnsi="Arial" w:cs="Arial"/>
        </w:rPr>
        <w:t xml:space="preserve">to all members of the </w:t>
      </w:r>
      <w:r w:rsidRPr="000E2323">
        <w:rPr>
          <w:rFonts w:ascii="Arial" w:hAnsi="Arial" w:cs="Arial"/>
        </w:rPr>
        <w:t>Committee</w:t>
      </w:r>
      <w:r w:rsidR="00CA56D2" w:rsidRPr="000E2323">
        <w:rPr>
          <w:rFonts w:ascii="Arial" w:hAnsi="Arial" w:cs="Arial"/>
        </w:rPr>
        <w:t>.</w:t>
      </w:r>
      <w:r w:rsidR="00D41FB0" w:rsidRPr="000E2323">
        <w:rPr>
          <w:rFonts w:ascii="Arial" w:hAnsi="Arial" w:cs="Arial"/>
        </w:rPr>
        <w:t xml:space="preserve"> Once approved, minutes should be circulated to all other </w:t>
      </w:r>
      <w:r w:rsidR="00D41FB0" w:rsidRPr="000E2323">
        <w:rPr>
          <w:rFonts w:ascii="Arial" w:hAnsi="Arial" w:cs="Arial"/>
        </w:rPr>
        <w:lastRenderedPageBreak/>
        <w:t>members of the Board unless, exceptionally, it would be inappropriate to do so.</w:t>
      </w:r>
    </w:p>
    <w:p w14:paraId="1E360E21" w14:textId="77777777" w:rsidR="000E2323" w:rsidRPr="000E2323" w:rsidRDefault="000E2323" w:rsidP="00834893">
      <w:pPr>
        <w:pStyle w:val="BodyText"/>
        <w:spacing w:before="1"/>
        <w:ind w:left="993" w:right="117" w:hanging="851"/>
        <w:jc w:val="both"/>
        <w:rPr>
          <w:rFonts w:ascii="Arial" w:hAnsi="Arial" w:cs="Arial"/>
        </w:rPr>
      </w:pPr>
    </w:p>
    <w:p w14:paraId="52D0A167" w14:textId="26E39043" w:rsidR="00D2006A" w:rsidRPr="000E2323" w:rsidRDefault="00D41FB0" w:rsidP="00834893">
      <w:pPr>
        <w:pStyle w:val="Heading1"/>
        <w:numPr>
          <w:ilvl w:val="0"/>
          <w:numId w:val="1"/>
        </w:numPr>
        <w:tabs>
          <w:tab w:val="left" w:pos="538"/>
        </w:tabs>
        <w:spacing w:before="80"/>
        <w:ind w:left="993" w:hanging="851"/>
        <w:rPr>
          <w:rFonts w:ascii="Arial" w:hAnsi="Arial" w:cs="Arial"/>
        </w:rPr>
      </w:pPr>
      <w:r w:rsidRPr="000E2323">
        <w:rPr>
          <w:rFonts w:ascii="Arial" w:hAnsi="Arial" w:cs="Arial"/>
        </w:rPr>
        <w:t>Engagement with Shareholders</w:t>
      </w:r>
    </w:p>
    <w:p w14:paraId="52D0A168" w14:textId="77777777" w:rsidR="00D2006A" w:rsidRPr="000E2323" w:rsidRDefault="00D2006A" w:rsidP="00834893">
      <w:pPr>
        <w:pStyle w:val="BodyText"/>
        <w:ind w:left="993" w:hanging="851"/>
        <w:rPr>
          <w:rFonts w:ascii="Arial" w:hAnsi="Arial" w:cs="Arial"/>
          <w:b/>
        </w:rPr>
      </w:pPr>
    </w:p>
    <w:p w14:paraId="52D0A169" w14:textId="2E0427B7" w:rsidR="00D2006A" w:rsidRPr="000E2323" w:rsidRDefault="00A90B61" w:rsidP="00834893">
      <w:pPr>
        <w:pStyle w:val="BodyText"/>
        <w:ind w:left="993" w:right="118" w:hanging="851"/>
        <w:jc w:val="both"/>
        <w:rPr>
          <w:rFonts w:ascii="Arial" w:hAnsi="Arial" w:cs="Arial"/>
        </w:rPr>
      </w:pPr>
      <w:r w:rsidRPr="000E2323">
        <w:rPr>
          <w:rFonts w:ascii="Arial" w:hAnsi="Arial" w:cs="Arial"/>
        </w:rPr>
        <w:t>8.1</w:t>
      </w:r>
      <w:r w:rsidR="00834893" w:rsidRPr="000E2323">
        <w:rPr>
          <w:rFonts w:ascii="Arial" w:hAnsi="Arial" w:cs="Arial"/>
        </w:rPr>
        <w:t xml:space="preserve"> </w:t>
      </w:r>
      <w:r w:rsidR="00834893" w:rsidRPr="000E2323">
        <w:rPr>
          <w:rFonts w:ascii="Arial" w:hAnsi="Arial" w:cs="Arial"/>
        </w:rPr>
        <w:tab/>
      </w:r>
      <w:r w:rsidR="00CA56D2" w:rsidRPr="000E2323">
        <w:rPr>
          <w:rFonts w:ascii="Arial" w:hAnsi="Arial" w:cs="Arial"/>
        </w:rPr>
        <w:t xml:space="preserve">The Chairman of the Committee </w:t>
      </w:r>
      <w:r w:rsidR="00D41FB0" w:rsidRPr="000E2323">
        <w:rPr>
          <w:rFonts w:ascii="Arial" w:hAnsi="Arial" w:cs="Arial"/>
        </w:rPr>
        <w:t xml:space="preserve">should </w:t>
      </w:r>
      <w:r w:rsidR="00CA56D2" w:rsidRPr="000E2323">
        <w:rPr>
          <w:rFonts w:ascii="Arial" w:hAnsi="Arial" w:cs="Arial"/>
        </w:rPr>
        <w:t xml:space="preserve">attend the Annual General Meeting </w:t>
      </w:r>
      <w:r w:rsidR="008F0194" w:rsidRPr="000E2323">
        <w:rPr>
          <w:rFonts w:ascii="Arial" w:hAnsi="Arial" w:cs="Arial"/>
        </w:rPr>
        <w:t xml:space="preserve">to answer </w:t>
      </w:r>
      <w:r w:rsidR="00CA56D2" w:rsidRPr="000E2323">
        <w:rPr>
          <w:rFonts w:ascii="Arial" w:hAnsi="Arial" w:cs="Arial"/>
        </w:rPr>
        <w:t>any shareholder questions on the Committee’s</w:t>
      </w:r>
      <w:r w:rsidR="00CA56D2" w:rsidRPr="000E2323">
        <w:rPr>
          <w:rFonts w:ascii="Arial" w:hAnsi="Arial" w:cs="Arial"/>
          <w:spacing w:val="-4"/>
        </w:rPr>
        <w:t xml:space="preserve"> </w:t>
      </w:r>
      <w:r w:rsidR="00CA56D2" w:rsidRPr="000E2323">
        <w:rPr>
          <w:rFonts w:ascii="Arial" w:hAnsi="Arial" w:cs="Arial"/>
        </w:rPr>
        <w:t>activities.</w:t>
      </w:r>
      <w:r w:rsidR="008F0194" w:rsidRPr="000E2323">
        <w:rPr>
          <w:rFonts w:ascii="Arial" w:hAnsi="Arial" w:cs="Arial"/>
        </w:rPr>
        <w:t xml:space="preserve"> In addition</w:t>
      </w:r>
      <w:r w:rsidR="00B24E4D" w:rsidRPr="000E2323">
        <w:rPr>
          <w:rFonts w:ascii="Arial" w:hAnsi="Arial" w:cs="Arial"/>
        </w:rPr>
        <w:t>,</w:t>
      </w:r>
      <w:r w:rsidR="008F0194" w:rsidRPr="000E2323">
        <w:rPr>
          <w:rFonts w:ascii="Arial" w:hAnsi="Arial" w:cs="Arial"/>
        </w:rPr>
        <w:t xml:space="preserve"> the Committee Chairman should seek engagement with shareholders on significant matters related to the Committee’s areas of responsibility</w:t>
      </w:r>
      <w:r w:rsidR="00B24E4D" w:rsidRPr="000E2323">
        <w:rPr>
          <w:rFonts w:ascii="Arial" w:hAnsi="Arial" w:cs="Arial"/>
        </w:rPr>
        <w:t xml:space="preserve"> as required</w:t>
      </w:r>
      <w:r w:rsidR="008F0194" w:rsidRPr="000E2323">
        <w:rPr>
          <w:rFonts w:ascii="Arial" w:hAnsi="Arial" w:cs="Arial"/>
        </w:rPr>
        <w:t>.</w:t>
      </w:r>
    </w:p>
    <w:p w14:paraId="52D0A16A" w14:textId="77777777" w:rsidR="00D2006A" w:rsidRPr="000E2323" w:rsidRDefault="00D2006A">
      <w:pPr>
        <w:pStyle w:val="BodyText"/>
        <w:spacing w:before="1"/>
        <w:rPr>
          <w:rFonts w:ascii="Arial" w:hAnsi="Arial" w:cs="Arial"/>
        </w:rPr>
      </w:pPr>
    </w:p>
    <w:p w14:paraId="52D0A16B" w14:textId="77777777" w:rsidR="00D2006A" w:rsidRPr="000E2323" w:rsidRDefault="00CA56D2">
      <w:pPr>
        <w:pStyle w:val="Heading1"/>
        <w:numPr>
          <w:ilvl w:val="0"/>
          <w:numId w:val="1"/>
        </w:numPr>
        <w:tabs>
          <w:tab w:val="left" w:pos="538"/>
        </w:tabs>
        <w:ind w:hanging="361"/>
        <w:rPr>
          <w:rFonts w:ascii="Arial" w:hAnsi="Arial" w:cs="Arial"/>
        </w:rPr>
      </w:pPr>
      <w:r w:rsidRPr="000E2323">
        <w:rPr>
          <w:rFonts w:ascii="Arial" w:hAnsi="Arial" w:cs="Arial"/>
        </w:rPr>
        <w:t>Duties</w:t>
      </w:r>
    </w:p>
    <w:p w14:paraId="324DFC39" w14:textId="77777777" w:rsidR="00BE20B0" w:rsidRPr="000E2323" w:rsidRDefault="00BE20B0" w:rsidP="00D04524">
      <w:pPr>
        <w:pStyle w:val="BodyText"/>
        <w:spacing w:before="11"/>
        <w:rPr>
          <w:rFonts w:ascii="Arial" w:hAnsi="Arial" w:cs="Arial"/>
          <w:b/>
        </w:rPr>
      </w:pPr>
    </w:p>
    <w:p w14:paraId="52D0A16D" w14:textId="77777777" w:rsidR="00D2006A" w:rsidRPr="000E2323" w:rsidRDefault="00CA56D2">
      <w:pPr>
        <w:pStyle w:val="ListParagraph"/>
        <w:numPr>
          <w:ilvl w:val="1"/>
          <w:numId w:val="1"/>
        </w:numPr>
        <w:tabs>
          <w:tab w:val="left" w:pos="897"/>
          <w:tab w:val="left" w:pos="898"/>
        </w:tabs>
        <w:spacing w:before="1"/>
        <w:rPr>
          <w:rFonts w:ascii="Arial" w:hAnsi="Arial" w:cs="Arial"/>
          <w:sz w:val="20"/>
          <w:szCs w:val="20"/>
        </w:rPr>
      </w:pPr>
      <w:r w:rsidRPr="000E2323">
        <w:rPr>
          <w:rFonts w:ascii="Arial" w:hAnsi="Arial" w:cs="Arial"/>
          <w:sz w:val="20"/>
          <w:szCs w:val="20"/>
        </w:rPr>
        <w:t>The Committee</w:t>
      </w:r>
      <w:r w:rsidRPr="000E2323">
        <w:rPr>
          <w:rFonts w:ascii="Arial" w:hAnsi="Arial" w:cs="Arial"/>
          <w:spacing w:val="-1"/>
          <w:sz w:val="20"/>
          <w:szCs w:val="20"/>
        </w:rPr>
        <w:t xml:space="preserve"> </w:t>
      </w:r>
      <w:r w:rsidRPr="000E2323">
        <w:rPr>
          <w:rFonts w:ascii="Arial" w:hAnsi="Arial" w:cs="Arial"/>
          <w:sz w:val="20"/>
          <w:szCs w:val="20"/>
        </w:rPr>
        <w:t>shall:</w:t>
      </w:r>
    </w:p>
    <w:p w14:paraId="52D0A16E" w14:textId="77777777" w:rsidR="00D2006A" w:rsidRPr="000E2323" w:rsidRDefault="00D2006A">
      <w:pPr>
        <w:pStyle w:val="BodyText"/>
        <w:spacing w:before="11"/>
        <w:rPr>
          <w:rFonts w:ascii="Arial" w:hAnsi="Arial" w:cs="Arial"/>
        </w:rPr>
      </w:pPr>
    </w:p>
    <w:p w14:paraId="52D0A16F" w14:textId="411CBCDB" w:rsidR="00D2006A" w:rsidRPr="000E2323" w:rsidRDefault="0010767A">
      <w:pPr>
        <w:pStyle w:val="ListParagraph"/>
        <w:numPr>
          <w:ilvl w:val="2"/>
          <w:numId w:val="1"/>
        </w:numPr>
        <w:tabs>
          <w:tab w:val="left" w:pos="898"/>
        </w:tabs>
        <w:ind w:right="112"/>
        <w:rPr>
          <w:rFonts w:ascii="Arial" w:hAnsi="Arial" w:cs="Arial"/>
          <w:sz w:val="20"/>
          <w:szCs w:val="20"/>
        </w:rPr>
      </w:pPr>
      <w:r w:rsidRPr="000E2323">
        <w:rPr>
          <w:rFonts w:ascii="Arial" w:hAnsi="Arial" w:cs="Arial"/>
          <w:sz w:val="20"/>
          <w:szCs w:val="20"/>
        </w:rPr>
        <w:t xml:space="preserve">Annually </w:t>
      </w:r>
      <w:r w:rsidR="00CA56D2" w:rsidRPr="000E2323">
        <w:rPr>
          <w:rFonts w:ascii="Arial" w:hAnsi="Arial" w:cs="Arial"/>
          <w:sz w:val="20"/>
          <w:szCs w:val="20"/>
        </w:rPr>
        <w:t xml:space="preserve">review the structure, size and composition </w:t>
      </w:r>
      <w:r w:rsidR="00BE20B0" w:rsidRPr="000E2323">
        <w:rPr>
          <w:rFonts w:ascii="Arial" w:hAnsi="Arial" w:cs="Arial"/>
          <w:sz w:val="20"/>
          <w:szCs w:val="20"/>
        </w:rPr>
        <w:t xml:space="preserve">(including the skills, knowledge, experience and diversity) </w:t>
      </w:r>
      <w:r w:rsidR="00CA56D2" w:rsidRPr="000E2323">
        <w:rPr>
          <w:rFonts w:ascii="Arial" w:hAnsi="Arial" w:cs="Arial"/>
          <w:sz w:val="20"/>
          <w:szCs w:val="20"/>
        </w:rPr>
        <w:t>of the Board and make recommendations to the Board with regard to any changes that are deemed</w:t>
      </w:r>
      <w:r w:rsidR="00CA56D2" w:rsidRPr="000E2323">
        <w:rPr>
          <w:rFonts w:ascii="Arial" w:hAnsi="Arial" w:cs="Arial"/>
          <w:spacing w:val="-4"/>
          <w:sz w:val="20"/>
          <w:szCs w:val="20"/>
        </w:rPr>
        <w:t xml:space="preserve"> </w:t>
      </w:r>
      <w:r w:rsidR="00CA56D2" w:rsidRPr="000E2323">
        <w:rPr>
          <w:rFonts w:ascii="Arial" w:hAnsi="Arial" w:cs="Arial"/>
          <w:sz w:val="20"/>
          <w:szCs w:val="20"/>
        </w:rPr>
        <w:t>necessary;</w:t>
      </w:r>
    </w:p>
    <w:p w14:paraId="223F5793" w14:textId="43F43D83" w:rsidR="00DB0508" w:rsidRPr="000E2323" w:rsidRDefault="00DB0508" w:rsidP="00742BF9">
      <w:pPr>
        <w:pStyle w:val="ListParagraph"/>
        <w:numPr>
          <w:ilvl w:val="2"/>
          <w:numId w:val="1"/>
        </w:numPr>
        <w:tabs>
          <w:tab w:val="left" w:pos="898"/>
        </w:tabs>
        <w:spacing w:before="1"/>
        <w:rPr>
          <w:rFonts w:ascii="Arial" w:hAnsi="Arial" w:cs="Arial"/>
          <w:sz w:val="20"/>
          <w:szCs w:val="20"/>
        </w:rPr>
      </w:pPr>
      <w:r w:rsidRPr="000E2323">
        <w:rPr>
          <w:rFonts w:ascii="Arial" w:hAnsi="Arial" w:cs="Arial"/>
          <w:sz w:val="20"/>
          <w:szCs w:val="20"/>
        </w:rPr>
        <w:t xml:space="preserve">Ensure plans are in place for orderly succession to </w:t>
      </w:r>
      <w:r w:rsidR="00F1215D" w:rsidRPr="000E2323">
        <w:rPr>
          <w:rFonts w:ascii="Arial" w:hAnsi="Arial" w:cs="Arial"/>
          <w:sz w:val="20"/>
          <w:szCs w:val="20"/>
        </w:rPr>
        <w:t>the B</w:t>
      </w:r>
      <w:r w:rsidRPr="000E2323">
        <w:rPr>
          <w:rFonts w:ascii="Arial" w:hAnsi="Arial" w:cs="Arial"/>
          <w:sz w:val="20"/>
          <w:szCs w:val="20"/>
        </w:rPr>
        <w:t>oard</w:t>
      </w:r>
      <w:r w:rsidR="00F1215D" w:rsidRPr="000E2323">
        <w:rPr>
          <w:rFonts w:ascii="Arial" w:hAnsi="Arial" w:cs="Arial"/>
          <w:sz w:val="20"/>
          <w:szCs w:val="20"/>
        </w:rPr>
        <w:t xml:space="preserve"> and Committees</w:t>
      </w:r>
      <w:r w:rsidRPr="000E2323">
        <w:rPr>
          <w:rFonts w:ascii="Arial" w:hAnsi="Arial" w:cs="Arial"/>
          <w:sz w:val="20"/>
          <w:szCs w:val="20"/>
        </w:rPr>
        <w:t>, and oversee the development of a pipeline for succession, taking into</w:t>
      </w:r>
      <w:r w:rsidR="00742BF9" w:rsidRPr="000E2323">
        <w:rPr>
          <w:rFonts w:ascii="Arial" w:hAnsi="Arial" w:cs="Arial"/>
          <w:sz w:val="20"/>
          <w:szCs w:val="20"/>
        </w:rPr>
        <w:t xml:space="preserve"> </w:t>
      </w:r>
      <w:r w:rsidRPr="000E2323">
        <w:rPr>
          <w:rFonts w:ascii="Arial" w:hAnsi="Arial" w:cs="Arial"/>
          <w:sz w:val="20"/>
          <w:szCs w:val="20"/>
        </w:rPr>
        <w:t>account the challenges and opportunities facing the company, and the skills and expertise</w:t>
      </w:r>
      <w:r w:rsidR="00742BF9" w:rsidRPr="000E2323">
        <w:rPr>
          <w:rFonts w:ascii="Arial" w:hAnsi="Arial" w:cs="Arial"/>
          <w:sz w:val="20"/>
          <w:szCs w:val="20"/>
        </w:rPr>
        <w:t xml:space="preserve"> </w:t>
      </w:r>
      <w:r w:rsidRPr="000E2323">
        <w:rPr>
          <w:rFonts w:ascii="Arial" w:hAnsi="Arial" w:cs="Arial"/>
          <w:sz w:val="20"/>
          <w:szCs w:val="20"/>
        </w:rPr>
        <w:t>needed on the board in the future</w:t>
      </w:r>
      <w:r w:rsidR="00742BF9" w:rsidRPr="000E2323">
        <w:rPr>
          <w:rFonts w:ascii="Arial" w:hAnsi="Arial" w:cs="Arial"/>
          <w:sz w:val="20"/>
          <w:szCs w:val="20"/>
        </w:rPr>
        <w:t>;</w:t>
      </w:r>
    </w:p>
    <w:p w14:paraId="561D978D" w14:textId="4651ED3A" w:rsidR="00C93899" w:rsidRPr="000E2323" w:rsidRDefault="00C93899" w:rsidP="00C93899">
      <w:pPr>
        <w:pStyle w:val="ListParagraph"/>
        <w:numPr>
          <w:ilvl w:val="2"/>
          <w:numId w:val="1"/>
        </w:numPr>
        <w:tabs>
          <w:tab w:val="left" w:pos="898"/>
        </w:tabs>
        <w:spacing w:before="1"/>
        <w:rPr>
          <w:rFonts w:ascii="Arial" w:hAnsi="Arial" w:cs="Arial"/>
          <w:sz w:val="20"/>
          <w:szCs w:val="20"/>
        </w:rPr>
      </w:pPr>
      <w:r w:rsidRPr="000E2323">
        <w:rPr>
          <w:rFonts w:ascii="Arial" w:hAnsi="Arial" w:cs="Arial"/>
          <w:sz w:val="20"/>
          <w:szCs w:val="20"/>
        </w:rPr>
        <w:t>Keep up</w:t>
      </w:r>
      <w:r w:rsidR="00185D80" w:rsidRPr="000E2323">
        <w:rPr>
          <w:rFonts w:ascii="Arial" w:hAnsi="Arial" w:cs="Arial"/>
          <w:sz w:val="20"/>
          <w:szCs w:val="20"/>
        </w:rPr>
        <w:t xml:space="preserve"> </w:t>
      </w:r>
      <w:r w:rsidRPr="000E2323">
        <w:rPr>
          <w:rFonts w:ascii="Arial" w:hAnsi="Arial" w:cs="Arial"/>
          <w:sz w:val="20"/>
          <w:szCs w:val="20"/>
        </w:rPr>
        <w:t>to</w:t>
      </w:r>
      <w:r w:rsidR="00185D80" w:rsidRPr="000E2323">
        <w:rPr>
          <w:rFonts w:ascii="Arial" w:hAnsi="Arial" w:cs="Arial"/>
          <w:sz w:val="20"/>
          <w:szCs w:val="20"/>
        </w:rPr>
        <w:t xml:space="preserve"> </w:t>
      </w:r>
      <w:r w:rsidRPr="000E2323">
        <w:rPr>
          <w:rFonts w:ascii="Arial" w:hAnsi="Arial" w:cs="Arial"/>
          <w:sz w:val="20"/>
          <w:szCs w:val="20"/>
        </w:rPr>
        <w:t xml:space="preserve">date and fully informed about strategic issues and commercial changes affecting the company and the market in which it operates. </w:t>
      </w:r>
    </w:p>
    <w:p w14:paraId="69093B29" w14:textId="5006AA81" w:rsidR="00944C15" w:rsidRPr="000E2323" w:rsidRDefault="00944C15" w:rsidP="008117DF">
      <w:pPr>
        <w:pStyle w:val="ListParagraph"/>
        <w:numPr>
          <w:ilvl w:val="2"/>
          <w:numId w:val="1"/>
        </w:numPr>
        <w:tabs>
          <w:tab w:val="left" w:pos="898"/>
        </w:tabs>
        <w:spacing w:before="1"/>
        <w:rPr>
          <w:rFonts w:ascii="Arial" w:hAnsi="Arial" w:cs="Arial"/>
          <w:sz w:val="20"/>
          <w:szCs w:val="20"/>
        </w:rPr>
      </w:pPr>
      <w:r w:rsidRPr="000E2323">
        <w:rPr>
          <w:rFonts w:ascii="Arial" w:hAnsi="Arial" w:cs="Arial"/>
          <w:sz w:val="20"/>
          <w:szCs w:val="20"/>
        </w:rPr>
        <w:t xml:space="preserve">Be responsible for identifying and nominating for the approval of the </w:t>
      </w:r>
      <w:r w:rsidR="00E02D52" w:rsidRPr="000E2323">
        <w:rPr>
          <w:rFonts w:ascii="Arial" w:hAnsi="Arial" w:cs="Arial"/>
          <w:sz w:val="20"/>
          <w:szCs w:val="20"/>
        </w:rPr>
        <w:t>B</w:t>
      </w:r>
      <w:r w:rsidRPr="000E2323">
        <w:rPr>
          <w:rFonts w:ascii="Arial" w:hAnsi="Arial" w:cs="Arial"/>
          <w:sz w:val="20"/>
          <w:szCs w:val="20"/>
        </w:rPr>
        <w:t>oard, candidates to fill board vacancies as and when they arise.</w:t>
      </w:r>
    </w:p>
    <w:p w14:paraId="52D0A170" w14:textId="1B39274F" w:rsidR="00D2006A" w:rsidRPr="000E2323" w:rsidRDefault="004A754B" w:rsidP="008117DF">
      <w:pPr>
        <w:pStyle w:val="ListParagraph"/>
        <w:numPr>
          <w:ilvl w:val="2"/>
          <w:numId w:val="1"/>
        </w:numPr>
        <w:tabs>
          <w:tab w:val="left" w:pos="898"/>
        </w:tabs>
        <w:spacing w:before="1"/>
        <w:rPr>
          <w:rFonts w:ascii="Arial" w:hAnsi="Arial" w:cs="Arial"/>
          <w:sz w:val="20"/>
          <w:szCs w:val="20"/>
        </w:rPr>
      </w:pPr>
      <w:r w:rsidRPr="000E2323">
        <w:rPr>
          <w:rFonts w:ascii="Arial" w:hAnsi="Arial" w:cs="Arial"/>
          <w:sz w:val="20"/>
          <w:szCs w:val="20"/>
        </w:rPr>
        <w:t xml:space="preserve">Before any appointment is made </w:t>
      </w:r>
      <w:r w:rsidR="00744344">
        <w:rPr>
          <w:rFonts w:ascii="Arial" w:hAnsi="Arial" w:cs="Arial"/>
          <w:sz w:val="20"/>
          <w:szCs w:val="20"/>
        </w:rPr>
        <w:t xml:space="preserve">to </w:t>
      </w:r>
      <w:r w:rsidRPr="000E2323">
        <w:rPr>
          <w:rFonts w:ascii="Arial" w:hAnsi="Arial" w:cs="Arial"/>
          <w:sz w:val="20"/>
          <w:szCs w:val="20"/>
        </w:rPr>
        <w:t xml:space="preserve">the </w:t>
      </w:r>
      <w:r w:rsidR="007F709A" w:rsidRPr="000E2323">
        <w:rPr>
          <w:rFonts w:ascii="Arial" w:hAnsi="Arial" w:cs="Arial"/>
          <w:sz w:val="20"/>
          <w:szCs w:val="20"/>
        </w:rPr>
        <w:t>B</w:t>
      </w:r>
      <w:r w:rsidRPr="000E2323">
        <w:rPr>
          <w:rFonts w:ascii="Arial" w:hAnsi="Arial" w:cs="Arial"/>
          <w:sz w:val="20"/>
          <w:szCs w:val="20"/>
        </w:rPr>
        <w:t>oard</w:t>
      </w:r>
      <w:r w:rsidR="00140626">
        <w:rPr>
          <w:rFonts w:ascii="Arial" w:hAnsi="Arial" w:cs="Arial"/>
          <w:sz w:val="20"/>
          <w:szCs w:val="20"/>
        </w:rPr>
        <w:t xml:space="preserve"> </w:t>
      </w:r>
      <w:r w:rsidRPr="000E2323">
        <w:rPr>
          <w:rFonts w:ascii="Arial" w:hAnsi="Arial" w:cs="Arial"/>
          <w:sz w:val="20"/>
          <w:szCs w:val="20"/>
        </w:rPr>
        <w:t xml:space="preserve">evaluate the balance of </w:t>
      </w:r>
      <w:r w:rsidR="00B90F1C">
        <w:rPr>
          <w:rFonts w:ascii="Arial" w:hAnsi="Arial" w:cs="Arial"/>
          <w:sz w:val="20"/>
          <w:szCs w:val="20"/>
        </w:rPr>
        <w:t xml:space="preserve">backgrounds, </w:t>
      </w:r>
      <w:r w:rsidRPr="000E2323">
        <w:rPr>
          <w:rFonts w:ascii="Arial" w:hAnsi="Arial" w:cs="Arial"/>
          <w:sz w:val="20"/>
          <w:szCs w:val="20"/>
        </w:rPr>
        <w:t xml:space="preserve">skills, knowledge, experience and diversity on the </w:t>
      </w:r>
      <w:r w:rsidR="00FB4E90" w:rsidRPr="000E2323">
        <w:rPr>
          <w:rFonts w:ascii="Arial" w:hAnsi="Arial" w:cs="Arial"/>
          <w:sz w:val="20"/>
          <w:szCs w:val="20"/>
        </w:rPr>
        <w:t>B</w:t>
      </w:r>
      <w:r w:rsidRPr="000E2323">
        <w:rPr>
          <w:rFonts w:ascii="Arial" w:hAnsi="Arial" w:cs="Arial"/>
          <w:sz w:val="20"/>
          <w:szCs w:val="20"/>
        </w:rPr>
        <w:t>oard</w:t>
      </w:r>
      <w:r w:rsidR="008A231C">
        <w:rPr>
          <w:rFonts w:ascii="Arial" w:hAnsi="Arial" w:cs="Arial"/>
          <w:sz w:val="20"/>
          <w:szCs w:val="20"/>
        </w:rPr>
        <w:t xml:space="preserve">, in accordance with the </w:t>
      </w:r>
      <w:r w:rsidR="0084141C">
        <w:rPr>
          <w:rFonts w:ascii="Arial" w:hAnsi="Arial" w:cs="Arial"/>
          <w:sz w:val="20"/>
          <w:szCs w:val="20"/>
        </w:rPr>
        <w:t>Company’s diversity policy</w:t>
      </w:r>
      <w:r w:rsidRPr="000E2323">
        <w:rPr>
          <w:rFonts w:ascii="Arial" w:hAnsi="Arial" w:cs="Arial"/>
          <w:sz w:val="20"/>
          <w:szCs w:val="20"/>
        </w:rPr>
        <w:t xml:space="preserve"> and, in the light of this evaluation, </w:t>
      </w:r>
      <w:r w:rsidR="00CA56D2" w:rsidRPr="000E2323">
        <w:rPr>
          <w:rFonts w:ascii="Arial" w:hAnsi="Arial" w:cs="Arial"/>
          <w:sz w:val="20"/>
          <w:szCs w:val="20"/>
        </w:rPr>
        <w:t>prepare a description of the role and capabilities required for a particular</w:t>
      </w:r>
      <w:r w:rsidR="00CA56D2" w:rsidRPr="000E2323">
        <w:rPr>
          <w:rFonts w:ascii="Arial" w:hAnsi="Arial" w:cs="Arial"/>
          <w:spacing w:val="-14"/>
          <w:sz w:val="20"/>
          <w:szCs w:val="20"/>
        </w:rPr>
        <w:t xml:space="preserve"> </w:t>
      </w:r>
      <w:r w:rsidR="00CA56D2" w:rsidRPr="000E2323">
        <w:rPr>
          <w:rFonts w:ascii="Arial" w:hAnsi="Arial" w:cs="Arial"/>
          <w:sz w:val="20"/>
          <w:szCs w:val="20"/>
        </w:rPr>
        <w:t>appointment</w:t>
      </w:r>
      <w:r w:rsidRPr="000E2323">
        <w:rPr>
          <w:rFonts w:ascii="Arial" w:hAnsi="Arial" w:cs="Arial"/>
          <w:sz w:val="20"/>
          <w:szCs w:val="20"/>
        </w:rPr>
        <w:t xml:space="preserve"> and the time commitment expected.  </w:t>
      </w:r>
      <w:r w:rsidR="005B2CCE" w:rsidRPr="000E2323">
        <w:rPr>
          <w:rFonts w:ascii="Arial" w:hAnsi="Arial" w:cs="Arial"/>
          <w:sz w:val="20"/>
          <w:szCs w:val="20"/>
        </w:rPr>
        <w:t>In identifying suitable candidates the Committee</w:t>
      </w:r>
      <w:r w:rsidR="004F4A5E" w:rsidRPr="000E2323">
        <w:rPr>
          <w:rFonts w:ascii="Arial" w:hAnsi="Arial" w:cs="Arial"/>
          <w:sz w:val="20"/>
          <w:szCs w:val="20"/>
        </w:rPr>
        <w:t xml:space="preserve">; </w:t>
      </w:r>
      <w:r w:rsidR="005B2CCE" w:rsidRPr="000E2323">
        <w:rPr>
          <w:rFonts w:ascii="Arial" w:hAnsi="Arial" w:cs="Arial"/>
          <w:sz w:val="20"/>
          <w:szCs w:val="20"/>
        </w:rPr>
        <w:t xml:space="preserve"> </w:t>
      </w:r>
    </w:p>
    <w:p w14:paraId="6D2683C6" w14:textId="3ACA94F4" w:rsidR="00751C88" w:rsidRPr="000E2323" w:rsidRDefault="00751C88" w:rsidP="008117DF">
      <w:pPr>
        <w:pStyle w:val="ListParagraph"/>
        <w:tabs>
          <w:tab w:val="left" w:pos="898"/>
        </w:tabs>
        <w:spacing w:before="1"/>
        <w:ind w:firstLine="0"/>
        <w:rPr>
          <w:rFonts w:ascii="Arial" w:hAnsi="Arial" w:cs="Arial"/>
          <w:sz w:val="20"/>
          <w:szCs w:val="20"/>
        </w:rPr>
      </w:pPr>
    </w:p>
    <w:p w14:paraId="1EA57004" w14:textId="0B1530D4" w:rsidR="00A93D9F" w:rsidRPr="000E2323" w:rsidRDefault="00751C88" w:rsidP="0032742A">
      <w:pPr>
        <w:pStyle w:val="ListParagraph"/>
        <w:tabs>
          <w:tab w:val="left" w:pos="898"/>
        </w:tabs>
        <w:spacing w:before="1"/>
        <w:ind w:firstLine="0"/>
        <w:rPr>
          <w:rFonts w:ascii="Arial" w:hAnsi="Arial" w:cs="Arial"/>
          <w:sz w:val="20"/>
          <w:szCs w:val="20"/>
        </w:rPr>
      </w:pPr>
      <w:r w:rsidRPr="000E2323">
        <w:rPr>
          <w:rFonts w:ascii="Arial" w:hAnsi="Arial" w:cs="Arial"/>
          <w:sz w:val="20"/>
          <w:szCs w:val="20"/>
        </w:rPr>
        <w:t>9.1.</w:t>
      </w:r>
      <w:r w:rsidR="00415754" w:rsidRPr="000E2323">
        <w:rPr>
          <w:rFonts w:ascii="Arial" w:hAnsi="Arial" w:cs="Arial"/>
          <w:sz w:val="20"/>
          <w:szCs w:val="20"/>
        </w:rPr>
        <w:t>5</w:t>
      </w:r>
      <w:r w:rsidRPr="000E2323">
        <w:rPr>
          <w:rFonts w:ascii="Arial" w:hAnsi="Arial" w:cs="Arial"/>
          <w:sz w:val="20"/>
          <w:szCs w:val="20"/>
        </w:rPr>
        <w:t xml:space="preserve">.1 </w:t>
      </w:r>
      <w:r w:rsidR="004A7944" w:rsidRPr="000E2323">
        <w:rPr>
          <w:rFonts w:ascii="Arial" w:hAnsi="Arial" w:cs="Arial"/>
          <w:sz w:val="20"/>
          <w:szCs w:val="20"/>
        </w:rPr>
        <w:t>may u</w:t>
      </w:r>
      <w:r w:rsidRPr="000E2323">
        <w:rPr>
          <w:rFonts w:ascii="Arial" w:hAnsi="Arial" w:cs="Arial"/>
          <w:sz w:val="20"/>
          <w:szCs w:val="20"/>
        </w:rPr>
        <w:t>se open advertising or the services of external advisers to facilitate the search;</w:t>
      </w:r>
      <w:r w:rsidR="0032742A" w:rsidRPr="000E2323">
        <w:rPr>
          <w:rFonts w:ascii="Arial" w:hAnsi="Arial" w:cs="Arial"/>
          <w:sz w:val="20"/>
          <w:szCs w:val="20"/>
        </w:rPr>
        <w:t xml:space="preserve"> and</w:t>
      </w:r>
    </w:p>
    <w:p w14:paraId="1B00E3EA" w14:textId="3B23EB85" w:rsidR="0001034E" w:rsidRPr="000E2323" w:rsidRDefault="0001034E" w:rsidP="008117DF">
      <w:pPr>
        <w:pStyle w:val="ListParagraph"/>
        <w:tabs>
          <w:tab w:val="left" w:pos="898"/>
        </w:tabs>
        <w:spacing w:before="1"/>
        <w:ind w:firstLine="0"/>
        <w:rPr>
          <w:rFonts w:ascii="Arial" w:hAnsi="Arial" w:cs="Arial"/>
          <w:sz w:val="20"/>
          <w:szCs w:val="20"/>
        </w:rPr>
      </w:pPr>
      <w:r w:rsidRPr="000E2323">
        <w:rPr>
          <w:rFonts w:ascii="Arial" w:hAnsi="Arial" w:cs="Arial"/>
          <w:sz w:val="20"/>
          <w:szCs w:val="20"/>
        </w:rPr>
        <w:t>9.1.</w:t>
      </w:r>
      <w:r w:rsidR="00415754" w:rsidRPr="000E2323">
        <w:rPr>
          <w:rFonts w:ascii="Arial" w:hAnsi="Arial" w:cs="Arial"/>
          <w:sz w:val="20"/>
          <w:szCs w:val="20"/>
        </w:rPr>
        <w:t>5</w:t>
      </w:r>
      <w:r w:rsidRPr="000E2323">
        <w:rPr>
          <w:rFonts w:ascii="Arial" w:hAnsi="Arial" w:cs="Arial"/>
          <w:sz w:val="20"/>
          <w:szCs w:val="20"/>
        </w:rPr>
        <w:t>.</w:t>
      </w:r>
      <w:r w:rsidR="00415754" w:rsidRPr="000E2323">
        <w:rPr>
          <w:rFonts w:ascii="Arial" w:hAnsi="Arial" w:cs="Arial"/>
          <w:sz w:val="20"/>
          <w:szCs w:val="20"/>
        </w:rPr>
        <w:t>2</w:t>
      </w:r>
      <w:r w:rsidRPr="000E2323">
        <w:rPr>
          <w:rFonts w:ascii="Arial" w:hAnsi="Arial" w:cs="Arial"/>
          <w:sz w:val="20"/>
          <w:szCs w:val="20"/>
        </w:rPr>
        <w:t xml:space="preserve"> </w:t>
      </w:r>
      <w:r w:rsidR="00B24E4D" w:rsidRPr="000E2323">
        <w:rPr>
          <w:rFonts w:ascii="Arial" w:hAnsi="Arial" w:cs="Arial"/>
          <w:sz w:val="20"/>
          <w:szCs w:val="20"/>
        </w:rPr>
        <w:t>will</w:t>
      </w:r>
      <w:r w:rsidR="001343F1" w:rsidRPr="000E2323">
        <w:rPr>
          <w:rFonts w:ascii="Arial" w:hAnsi="Arial" w:cs="Arial"/>
          <w:sz w:val="20"/>
          <w:szCs w:val="20"/>
        </w:rPr>
        <w:t xml:space="preserve"> c</w:t>
      </w:r>
      <w:r w:rsidR="006279E0" w:rsidRPr="000E2323">
        <w:rPr>
          <w:rFonts w:ascii="Arial" w:hAnsi="Arial" w:cs="Arial"/>
          <w:sz w:val="20"/>
          <w:szCs w:val="20"/>
        </w:rPr>
        <w:t>onsider candidates on merit and against objective criteria, having due regard to the benefits of diversity on the Board and taking care that appointees have enough time available to devote to the position.</w:t>
      </w:r>
    </w:p>
    <w:p w14:paraId="0522D896" w14:textId="1DB057EA" w:rsidR="00144DBA" w:rsidRPr="000E2323" w:rsidRDefault="006B4B23" w:rsidP="008117DF">
      <w:pPr>
        <w:tabs>
          <w:tab w:val="left" w:pos="898"/>
        </w:tabs>
        <w:spacing w:before="1"/>
        <w:jc w:val="both"/>
        <w:rPr>
          <w:rFonts w:ascii="Arial" w:hAnsi="Arial" w:cs="Arial"/>
          <w:sz w:val="20"/>
          <w:szCs w:val="20"/>
        </w:rPr>
      </w:pPr>
      <w:r w:rsidRPr="000E2323">
        <w:rPr>
          <w:rFonts w:ascii="Arial" w:hAnsi="Arial" w:cs="Arial"/>
          <w:sz w:val="20"/>
          <w:szCs w:val="20"/>
        </w:rPr>
        <w:tab/>
      </w:r>
    </w:p>
    <w:p w14:paraId="14C63E2B" w14:textId="376C1B41" w:rsidR="008D7FF6" w:rsidRPr="000E2323" w:rsidRDefault="003712C3" w:rsidP="008117DF">
      <w:pPr>
        <w:pStyle w:val="ListParagraph"/>
        <w:numPr>
          <w:ilvl w:val="2"/>
          <w:numId w:val="1"/>
        </w:numPr>
        <w:tabs>
          <w:tab w:val="left" w:pos="898"/>
        </w:tabs>
        <w:spacing w:before="1"/>
        <w:ind w:right="113"/>
        <w:rPr>
          <w:rFonts w:ascii="Arial" w:hAnsi="Arial" w:cs="Arial"/>
          <w:sz w:val="20"/>
          <w:szCs w:val="20"/>
        </w:rPr>
      </w:pPr>
      <w:r w:rsidRPr="000E2323">
        <w:rPr>
          <w:rFonts w:ascii="Arial" w:hAnsi="Arial" w:cs="Arial"/>
          <w:sz w:val="20"/>
          <w:szCs w:val="20"/>
        </w:rPr>
        <w:t xml:space="preserve">Prior to the appointment of a director, other significant time commitments should be disclosed and any additional future </w:t>
      </w:r>
      <w:r w:rsidR="002F1FD6" w:rsidRPr="000E2323">
        <w:rPr>
          <w:rFonts w:ascii="Arial" w:hAnsi="Arial" w:cs="Arial"/>
          <w:sz w:val="20"/>
          <w:szCs w:val="20"/>
        </w:rPr>
        <w:t>si</w:t>
      </w:r>
      <w:r w:rsidR="00725296" w:rsidRPr="000E2323">
        <w:rPr>
          <w:rFonts w:ascii="Arial" w:hAnsi="Arial" w:cs="Arial"/>
          <w:sz w:val="20"/>
          <w:szCs w:val="20"/>
        </w:rPr>
        <w:t xml:space="preserve">gnificant </w:t>
      </w:r>
      <w:r w:rsidRPr="000E2323">
        <w:rPr>
          <w:rFonts w:ascii="Arial" w:hAnsi="Arial" w:cs="Arial"/>
          <w:sz w:val="20"/>
          <w:szCs w:val="20"/>
        </w:rPr>
        <w:t xml:space="preserve">commitments should not be undertaken without </w:t>
      </w:r>
      <w:r w:rsidR="008E64A1">
        <w:rPr>
          <w:rFonts w:ascii="Arial" w:hAnsi="Arial" w:cs="Arial"/>
          <w:sz w:val="20"/>
          <w:szCs w:val="20"/>
        </w:rPr>
        <w:t xml:space="preserve">the prior </w:t>
      </w:r>
      <w:r w:rsidR="007162F3" w:rsidRPr="000E2323">
        <w:rPr>
          <w:rFonts w:ascii="Arial" w:hAnsi="Arial" w:cs="Arial"/>
          <w:sz w:val="20"/>
          <w:szCs w:val="20"/>
        </w:rPr>
        <w:t xml:space="preserve"> agreement</w:t>
      </w:r>
      <w:r w:rsidRPr="000E2323">
        <w:rPr>
          <w:rFonts w:ascii="Arial" w:hAnsi="Arial" w:cs="Arial"/>
          <w:sz w:val="20"/>
          <w:szCs w:val="20"/>
        </w:rPr>
        <w:t xml:space="preserve"> of the</w:t>
      </w:r>
      <w:r w:rsidR="00D27804">
        <w:rPr>
          <w:rFonts w:ascii="Arial" w:hAnsi="Arial" w:cs="Arial"/>
          <w:sz w:val="20"/>
          <w:szCs w:val="20"/>
        </w:rPr>
        <w:t xml:space="preserve"> Chairman of the</w:t>
      </w:r>
      <w:r w:rsidR="007162F3" w:rsidRPr="000E2323">
        <w:rPr>
          <w:rFonts w:ascii="Arial" w:hAnsi="Arial" w:cs="Arial"/>
          <w:sz w:val="20"/>
          <w:szCs w:val="20"/>
        </w:rPr>
        <w:t xml:space="preserve"> </w:t>
      </w:r>
      <w:r w:rsidR="008E64A1">
        <w:rPr>
          <w:rFonts w:ascii="Arial" w:hAnsi="Arial" w:cs="Arial"/>
          <w:sz w:val="20"/>
          <w:szCs w:val="20"/>
        </w:rPr>
        <w:t xml:space="preserve">Board </w:t>
      </w:r>
      <w:r w:rsidRPr="000E2323">
        <w:rPr>
          <w:rFonts w:ascii="Arial" w:hAnsi="Arial" w:cs="Arial"/>
          <w:sz w:val="20"/>
          <w:szCs w:val="20"/>
        </w:rPr>
        <w:t xml:space="preserve">. </w:t>
      </w:r>
    </w:p>
    <w:p w14:paraId="6636D6E5" w14:textId="77777777" w:rsidR="00EF373E" w:rsidRPr="000E2323" w:rsidRDefault="00EF373E" w:rsidP="008117DF">
      <w:pPr>
        <w:pStyle w:val="ListParagraph"/>
        <w:tabs>
          <w:tab w:val="left" w:pos="898"/>
        </w:tabs>
        <w:spacing w:before="1"/>
        <w:ind w:right="113" w:firstLine="0"/>
        <w:rPr>
          <w:rFonts w:ascii="Arial" w:hAnsi="Arial" w:cs="Arial"/>
          <w:sz w:val="20"/>
          <w:szCs w:val="20"/>
        </w:rPr>
      </w:pPr>
    </w:p>
    <w:p w14:paraId="1F91CF37" w14:textId="14203D6A" w:rsidR="00E77623" w:rsidRPr="000E2323" w:rsidRDefault="00EF373E" w:rsidP="008117DF">
      <w:pPr>
        <w:pStyle w:val="ListParagraph"/>
        <w:tabs>
          <w:tab w:val="left" w:pos="898"/>
        </w:tabs>
        <w:spacing w:before="1"/>
        <w:ind w:firstLine="0"/>
        <w:rPr>
          <w:rFonts w:ascii="Arial" w:hAnsi="Arial" w:cs="Arial"/>
          <w:sz w:val="20"/>
          <w:szCs w:val="20"/>
        </w:rPr>
      </w:pPr>
      <w:r w:rsidRPr="000E2323">
        <w:rPr>
          <w:rFonts w:ascii="Arial" w:hAnsi="Arial" w:cs="Arial"/>
          <w:sz w:val="20"/>
          <w:szCs w:val="20"/>
        </w:rPr>
        <w:tab/>
      </w:r>
      <w:r w:rsidR="00E77623" w:rsidRPr="000E2323">
        <w:rPr>
          <w:rFonts w:ascii="Arial" w:hAnsi="Arial" w:cs="Arial"/>
          <w:sz w:val="20"/>
          <w:szCs w:val="20"/>
        </w:rPr>
        <w:t>For the appointment of a Chair</w:t>
      </w:r>
      <w:r w:rsidR="002F6E12">
        <w:rPr>
          <w:rFonts w:ascii="Arial" w:hAnsi="Arial" w:cs="Arial"/>
          <w:sz w:val="20"/>
          <w:szCs w:val="20"/>
        </w:rPr>
        <w:t>man</w:t>
      </w:r>
      <w:r w:rsidR="00E77623" w:rsidRPr="000E2323">
        <w:rPr>
          <w:rFonts w:ascii="Arial" w:hAnsi="Arial" w:cs="Arial"/>
          <w:sz w:val="20"/>
          <w:szCs w:val="20"/>
        </w:rPr>
        <w:t>, the Committee will prepare a job specification, including the time commitment expected.  A proposed Chair</w:t>
      </w:r>
      <w:r w:rsidR="002F6E12">
        <w:rPr>
          <w:rFonts w:ascii="Arial" w:hAnsi="Arial" w:cs="Arial"/>
          <w:sz w:val="20"/>
          <w:szCs w:val="20"/>
        </w:rPr>
        <w:t>man’</w:t>
      </w:r>
      <w:r w:rsidR="00E77623" w:rsidRPr="000E2323">
        <w:rPr>
          <w:rFonts w:ascii="Arial" w:hAnsi="Arial" w:cs="Arial"/>
          <w:sz w:val="20"/>
          <w:szCs w:val="20"/>
        </w:rPr>
        <w:t>s other significant commitments should be disclosed to the Board before appointment and any changes to the Chair</w:t>
      </w:r>
      <w:r w:rsidR="002F6E12">
        <w:rPr>
          <w:rFonts w:ascii="Arial" w:hAnsi="Arial" w:cs="Arial"/>
          <w:sz w:val="20"/>
          <w:szCs w:val="20"/>
        </w:rPr>
        <w:t>man</w:t>
      </w:r>
      <w:r w:rsidR="00E77623" w:rsidRPr="000E2323">
        <w:rPr>
          <w:rFonts w:ascii="Arial" w:hAnsi="Arial" w:cs="Arial"/>
          <w:sz w:val="20"/>
          <w:szCs w:val="20"/>
        </w:rPr>
        <w:t xml:space="preserve">’s commitments should be reported to the </w:t>
      </w:r>
      <w:r w:rsidR="008168C8">
        <w:rPr>
          <w:rFonts w:ascii="Arial" w:hAnsi="Arial" w:cs="Arial"/>
          <w:sz w:val="20"/>
          <w:szCs w:val="20"/>
        </w:rPr>
        <w:t xml:space="preserve">Senior Independent Director </w:t>
      </w:r>
      <w:r w:rsidR="00E77623" w:rsidRPr="000E2323">
        <w:rPr>
          <w:rFonts w:ascii="Arial" w:hAnsi="Arial" w:cs="Arial"/>
          <w:sz w:val="20"/>
          <w:szCs w:val="20"/>
        </w:rPr>
        <w:t xml:space="preserve"> as they arise.</w:t>
      </w:r>
    </w:p>
    <w:p w14:paraId="2F618872" w14:textId="77777777" w:rsidR="008D7FF6" w:rsidRPr="000E2323" w:rsidRDefault="008D7FF6" w:rsidP="008D7FF6">
      <w:pPr>
        <w:pStyle w:val="ListParagraph"/>
        <w:tabs>
          <w:tab w:val="left" w:pos="898"/>
        </w:tabs>
        <w:spacing w:before="1"/>
        <w:ind w:right="113" w:firstLine="0"/>
        <w:rPr>
          <w:rFonts w:ascii="Arial" w:hAnsi="Arial" w:cs="Arial"/>
          <w:sz w:val="20"/>
          <w:szCs w:val="20"/>
        </w:rPr>
      </w:pPr>
    </w:p>
    <w:p w14:paraId="71EA946D" w14:textId="645648E0" w:rsidR="003712C3" w:rsidRPr="000E2323" w:rsidRDefault="003712C3" w:rsidP="008D7FF6">
      <w:pPr>
        <w:pStyle w:val="ListParagraph"/>
        <w:tabs>
          <w:tab w:val="left" w:pos="898"/>
        </w:tabs>
        <w:spacing w:before="1"/>
        <w:ind w:right="113" w:firstLine="0"/>
        <w:rPr>
          <w:rFonts w:ascii="Arial" w:hAnsi="Arial" w:cs="Arial"/>
          <w:sz w:val="20"/>
          <w:szCs w:val="20"/>
        </w:rPr>
      </w:pPr>
      <w:r w:rsidRPr="000E2323">
        <w:rPr>
          <w:rFonts w:ascii="Arial" w:hAnsi="Arial" w:cs="Arial"/>
          <w:sz w:val="20"/>
          <w:szCs w:val="20"/>
        </w:rPr>
        <w:t xml:space="preserve">The proposed appointee should also be required to disclose any other business interests that may result in a conflict of interest. These must be authorised by the </w:t>
      </w:r>
      <w:r w:rsidR="00B44AC5" w:rsidRPr="000E2323">
        <w:rPr>
          <w:rFonts w:ascii="Arial" w:hAnsi="Arial" w:cs="Arial"/>
          <w:sz w:val="20"/>
          <w:szCs w:val="20"/>
        </w:rPr>
        <w:t>B</w:t>
      </w:r>
      <w:r w:rsidRPr="000E2323">
        <w:rPr>
          <w:rFonts w:ascii="Arial" w:hAnsi="Arial" w:cs="Arial"/>
          <w:sz w:val="20"/>
          <w:szCs w:val="20"/>
        </w:rPr>
        <w:t xml:space="preserve">oard prior to appointment and any future business interests that could result in a conflict of interest must not be undertaken without prior authorisation of the </w:t>
      </w:r>
      <w:r w:rsidR="00D27804">
        <w:rPr>
          <w:rFonts w:ascii="Arial" w:hAnsi="Arial" w:cs="Arial"/>
          <w:sz w:val="20"/>
          <w:szCs w:val="20"/>
        </w:rPr>
        <w:t xml:space="preserve">Chairman of the </w:t>
      </w:r>
      <w:r w:rsidR="00C606B2" w:rsidRPr="000E2323">
        <w:rPr>
          <w:rFonts w:ascii="Arial" w:hAnsi="Arial" w:cs="Arial"/>
          <w:sz w:val="20"/>
          <w:szCs w:val="20"/>
        </w:rPr>
        <w:t>B</w:t>
      </w:r>
      <w:r w:rsidRPr="000E2323">
        <w:rPr>
          <w:rFonts w:ascii="Arial" w:hAnsi="Arial" w:cs="Arial"/>
          <w:sz w:val="20"/>
          <w:szCs w:val="20"/>
        </w:rPr>
        <w:t>oard</w:t>
      </w:r>
      <w:r w:rsidR="00894E79" w:rsidRPr="000E2323">
        <w:rPr>
          <w:rFonts w:ascii="Arial" w:hAnsi="Arial" w:cs="Arial"/>
          <w:sz w:val="20"/>
          <w:szCs w:val="20"/>
        </w:rPr>
        <w:t>;</w:t>
      </w:r>
    </w:p>
    <w:p w14:paraId="3D16DFAF" w14:textId="77777777" w:rsidR="00384709" w:rsidRPr="000E2323" w:rsidRDefault="00384709" w:rsidP="00171D47">
      <w:pPr>
        <w:tabs>
          <w:tab w:val="left" w:pos="898"/>
        </w:tabs>
        <w:spacing w:before="1"/>
        <w:ind w:right="113"/>
        <w:rPr>
          <w:rFonts w:ascii="Arial" w:hAnsi="Arial" w:cs="Arial"/>
          <w:sz w:val="20"/>
          <w:szCs w:val="20"/>
        </w:rPr>
      </w:pPr>
    </w:p>
    <w:p w14:paraId="496AF5AA" w14:textId="58D22B79" w:rsidR="00374C1E" w:rsidRDefault="00374C1E">
      <w:pPr>
        <w:pStyle w:val="ListParagraph"/>
        <w:numPr>
          <w:ilvl w:val="2"/>
          <w:numId w:val="1"/>
        </w:numPr>
        <w:tabs>
          <w:tab w:val="left" w:pos="898"/>
        </w:tabs>
        <w:spacing w:before="1"/>
        <w:ind w:right="113"/>
        <w:rPr>
          <w:rFonts w:ascii="Arial" w:hAnsi="Arial" w:cs="Arial"/>
          <w:sz w:val="20"/>
          <w:szCs w:val="20"/>
        </w:rPr>
      </w:pPr>
      <w:r w:rsidRPr="000E2323">
        <w:rPr>
          <w:rFonts w:ascii="Arial" w:hAnsi="Arial" w:cs="Arial"/>
          <w:sz w:val="20"/>
          <w:szCs w:val="20"/>
        </w:rPr>
        <w:t xml:space="preserve">Ensure that, on appointment to the </w:t>
      </w:r>
      <w:r w:rsidR="00C606B2" w:rsidRPr="000E2323">
        <w:rPr>
          <w:rFonts w:ascii="Arial" w:hAnsi="Arial" w:cs="Arial"/>
          <w:sz w:val="20"/>
          <w:szCs w:val="20"/>
        </w:rPr>
        <w:t>B</w:t>
      </w:r>
      <w:r w:rsidRPr="000E2323">
        <w:rPr>
          <w:rFonts w:ascii="Arial" w:hAnsi="Arial" w:cs="Arial"/>
          <w:sz w:val="20"/>
          <w:szCs w:val="20"/>
        </w:rPr>
        <w:t xml:space="preserve">oard, non-executive directors receive a formal letter of appointment setting out clearly what is expected of them in terms of time commitment, </w:t>
      </w:r>
      <w:r w:rsidR="0036580B" w:rsidRPr="000E2323">
        <w:rPr>
          <w:rFonts w:ascii="Arial" w:hAnsi="Arial" w:cs="Arial"/>
          <w:sz w:val="20"/>
          <w:szCs w:val="20"/>
        </w:rPr>
        <w:t>C</w:t>
      </w:r>
      <w:r w:rsidRPr="000E2323">
        <w:rPr>
          <w:rFonts w:ascii="Arial" w:hAnsi="Arial" w:cs="Arial"/>
          <w:sz w:val="20"/>
          <w:szCs w:val="20"/>
        </w:rPr>
        <w:t xml:space="preserve">ommittee service and involvement outside </w:t>
      </w:r>
      <w:r w:rsidR="0036580B" w:rsidRPr="000E2323">
        <w:rPr>
          <w:rFonts w:ascii="Arial" w:hAnsi="Arial" w:cs="Arial"/>
          <w:sz w:val="20"/>
          <w:szCs w:val="20"/>
        </w:rPr>
        <w:t>B</w:t>
      </w:r>
      <w:r w:rsidRPr="000E2323">
        <w:rPr>
          <w:rFonts w:ascii="Arial" w:hAnsi="Arial" w:cs="Arial"/>
          <w:sz w:val="20"/>
          <w:szCs w:val="20"/>
        </w:rPr>
        <w:t>oard meetings</w:t>
      </w:r>
      <w:r w:rsidR="00894E79" w:rsidRPr="000E2323">
        <w:rPr>
          <w:rFonts w:ascii="Arial" w:hAnsi="Arial" w:cs="Arial"/>
          <w:sz w:val="20"/>
          <w:szCs w:val="20"/>
        </w:rPr>
        <w:t>;</w:t>
      </w:r>
    </w:p>
    <w:p w14:paraId="02A14573" w14:textId="77777777" w:rsidR="004C662F" w:rsidRPr="000E2323" w:rsidRDefault="004C662F" w:rsidP="00DF0F0A">
      <w:pPr>
        <w:pStyle w:val="ListParagraph"/>
        <w:tabs>
          <w:tab w:val="left" w:pos="898"/>
        </w:tabs>
        <w:spacing w:before="1"/>
        <w:ind w:right="113" w:firstLine="0"/>
        <w:rPr>
          <w:rFonts w:ascii="Arial" w:hAnsi="Arial" w:cs="Arial"/>
          <w:sz w:val="20"/>
          <w:szCs w:val="20"/>
        </w:rPr>
      </w:pPr>
    </w:p>
    <w:p w14:paraId="2B7C0F04" w14:textId="7FD29FAF" w:rsidR="00374C1E" w:rsidRDefault="00374C1E">
      <w:pPr>
        <w:pStyle w:val="ListParagraph"/>
        <w:numPr>
          <w:ilvl w:val="2"/>
          <w:numId w:val="1"/>
        </w:numPr>
        <w:tabs>
          <w:tab w:val="left" w:pos="898"/>
        </w:tabs>
        <w:spacing w:before="1"/>
        <w:ind w:right="113"/>
        <w:rPr>
          <w:rFonts w:ascii="Arial" w:hAnsi="Arial" w:cs="Arial"/>
          <w:sz w:val="20"/>
          <w:szCs w:val="20"/>
        </w:rPr>
      </w:pPr>
      <w:r w:rsidRPr="000E2323">
        <w:rPr>
          <w:rFonts w:ascii="Arial" w:hAnsi="Arial" w:cs="Arial"/>
          <w:sz w:val="20"/>
          <w:szCs w:val="20"/>
        </w:rPr>
        <w:t>Review the results of the board performance evaluation process that relate to the composition of the board and succession planning</w:t>
      </w:r>
      <w:r w:rsidR="00894E79" w:rsidRPr="000E2323">
        <w:rPr>
          <w:rFonts w:ascii="Arial" w:hAnsi="Arial" w:cs="Arial"/>
          <w:sz w:val="20"/>
          <w:szCs w:val="20"/>
        </w:rPr>
        <w:t>;</w:t>
      </w:r>
    </w:p>
    <w:p w14:paraId="7FBE9894" w14:textId="77777777" w:rsidR="004C662F" w:rsidRPr="000E2323" w:rsidRDefault="004C662F" w:rsidP="00DF0F0A">
      <w:pPr>
        <w:pStyle w:val="ListParagraph"/>
        <w:tabs>
          <w:tab w:val="left" w:pos="898"/>
        </w:tabs>
        <w:spacing w:before="1"/>
        <w:ind w:right="113" w:firstLine="0"/>
        <w:rPr>
          <w:rFonts w:ascii="Arial" w:hAnsi="Arial" w:cs="Arial"/>
          <w:sz w:val="20"/>
          <w:szCs w:val="20"/>
        </w:rPr>
      </w:pPr>
    </w:p>
    <w:p w14:paraId="404FD9CF" w14:textId="1762CD79" w:rsidR="00894E79" w:rsidRDefault="00894E79">
      <w:pPr>
        <w:pStyle w:val="ListParagraph"/>
        <w:numPr>
          <w:ilvl w:val="2"/>
          <w:numId w:val="1"/>
        </w:numPr>
        <w:tabs>
          <w:tab w:val="left" w:pos="898"/>
        </w:tabs>
        <w:spacing w:before="1"/>
        <w:ind w:right="113"/>
        <w:rPr>
          <w:rFonts w:ascii="Arial" w:hAnsi="Arial" w:cs="Arial"/>
          <w:sz w:val="20"/>
          <w:szCs w:val="20"/>
        </w:rPr>
      </w:pPr>
      <w:r w:rsidRPr="000E2323">
        <w:rPr>
          <w:rFonts w:ascii="Arial" w:hAnsi="Arial" w:cs="Arial"/>
          <w:sz w:val="20"/>
          <w:szCs w:val="20"/>
        </w:rPr>
        <w:t>Review annually the time required from non-executive directors. Performance evaluation should be used to assess whether the non-executive directors are spending enough time to fulfil their duties;</w:t>
      </w:r>
    </w:p>
    <w:p w14:paraId="33217646" w14:textId="77777777" w:rsidR="004C662F" w:rsidRPr="000E2323" w:rsidRDefault="004C662F" w:rsidP="00DF0F0A">
      <w:pPr>
        <w:pStyle w:val="ListParagraph"/>
        <w:tabs>
          <w:tab w:val="left" w:pos="898"/>
        </w:tabs>
        <w:spacing w:before="1"/>
        <w:ind w:right="113" w:firstLine="0"/>
        <w:rPr>
          <w:rFonts w:ascii="Arial" w:hAnsi="Arial" w:cs="Arial"/>
          <w:sz w:val="20"/>
          <w:szCs w:val="20"/>
        </w:rPr>
      </w:pPr>
    </w:p>
    <w:p w14:paraId="447147FD" w14:textId="799B482D" w:rsidR="007D6107" w:rsidRDefault="007D6107">
      <w:pPr>
        <w:pStyle w:val="ListParagraph"/>
        <w:numPr>
          <w:ilvl w:val="2"/>
          <w:numId w:val="1"/>
        </w:numPr>
        <w:tabs>
          <w:tab w:val="left" w:pos="898"/>
        </w:tabs>
        <w:spacing w:before="1"/>
        <w:ind w:right="113"/>
        <w:rPr>
          <w:rFonts w:ascii="Arial" w:hAnsi="Arial" w:cs="Arial"/>
          <w:sz w:val="20"/>
          <w:szCs w:val="20"/>
        </w:rPr>
      </w:pPr>
      <w:r w:rsidRPr="000E2323">
        <w:rPr>
          <w:rFonts w:ascii="Arial" w:hAnsi="Arial" w:cs="Arial"/>
          <w:sz w:val="20"/>
          <w:szCs w:val="20"/>
        </w:rPr>
        <w:t xml:space="preserve">To consider Directors’ Fees on an annual basis, or as and when required, for a recommendation to be put to the Board, with reference, for example, to research conducted on competitor </w:t>
      </w:r>
      <w:r w:rsidR="00B24E4D" w:rsidRPr="000E2323">
        <w:rPr>
          <w:rFonts w:ascii="Arial" w:hAnsi="Arial" w:cs="Arial"/>
          <w:sz w:val="20"/>
          <w:szCs w:val="20"/>
        </w:rPr>
        <w:t>investment companies</w:t>
      </w:r>
      <w:r w:rsidRPr="000E2323">
        <w:rPr>
          <w:rFonts w:ascii="Arial" w:hAnsi="Arial" w:cs="Arial"/>
          <w:sz w:val="20"/>
          <w:szCs w:val="20"/>
        </w:rPr>
        <w:t>, as well as any available independent research</w:t>
      </w:r>
      <w:r w:rsidR="00F00663" w:rsidRPr="000E2323">
        <w:rPr>
          <w:rFonts w:ascii="Arial" w:hAnsi="Arial" w:cs="Arial"/>
          <w:sz w:val="20"/>
          <w:szCs w:val="20"/>
        </w:rPr>
        <w:t>; and</w:t>
      </w:r>
    </w:p>
    <w:p w14:paraId="5827A74E" w14:textId="77777777" w:rsidR="004C662F" w:rsidRPr="000E2323" w:rsidRDefault="004C662F" w:rsidP="00DF0F0A">
      <w:pPr>
        <w:pStyle w:val="ListParagraph"/>
        <w:tabs>
          <w:tab w:val="left" w:pos="898"/>
        </w:tabs>
        <w:spacing w:before="1"/>
        <w:ind w:right="113" w:firstLine="0"/>
        <w:rPr>
          <w:rFonts w:ascii="Arial" w:hAnsi="Arial" w:cs="Arial"/>
          <w:sz w:val="20"/>
          <w:szCs w:val="20"/>
        </w:rPr>
      </w:pPr>
    </w:p>
    <w:p w14:paraId="10029A5D" w14:textId="486A0DC5" w:rsidR="00894E79" w:rsidRPr="000E2323" w:rsidRDefault="00894E79">
      <w:pPr>
        <w:pStyle w:val="ListParagraph"/>
        <w:numPr>
          <w:ilvl w:val="2"/>
          <w:numId w:val="1"/>
        </w:numPr>
        <w:tabs>
          <w:tab w:val="left" w:pos="898"/>
        </w:tabs>
        <w:spacing w:before="1"/>
        <w:ind w:right="113"/>
        <w:rPr>
          <w:rFonts w:ascii="Arial" w:hAnsi="Arial" w:cs="Arial"/>
          <w:sz w:val="20"/>
          <w:szCs w:val="20"/>
        </w:rPr>
      </w:pPr>
      <w:r w:rsidRPr="000E2323">
        <w:rPr>
          <w:rFonts w:ascii="Arial" w:hAnsi="Arial" w:cs="Arial"/>
          <w:sz w:val="20"/>
          <w:szCs w:val="20"/>
        </w:rPr>
        <w:t xml:space="preserve">Work and liaise as necessary with other </w:t>
      </w:r>
      <w:r w:rsidR="00901B55" w:rsidRPr="000E2323">
        <w:rPr>
          <w:rFonts w:ascii="Arial" w:hAnsi="Arial" w:cs="Arial"/>
          <w:sz w:val="20"/>
          <w:szCs w:val="20"/>
        </w:rPr>
        <w:t>B</w:t>
      </w:r>
      <w:r w:rsidRPr="000E2323">
        <w:rPr>
          <w:rFonts w:ascii="Arial" w:hAnsi="Arial" w:cs="Arial"/>
          <w:sz w:val="20"/>
          <w:szCs w:val="20"/>
        </w:rPr>
        <w:t xml:space="preserve">oard committees, ensuring the interaction between committees and with the </w:t>
      </w:r>
      <w:r w:rsidR="00E967C9" w:rsidRPr="000E2323">
        <w:rPr>
          <w:rFonts w:ascii="Arial" w:hAnsi="Arial" w:cs="Arial"/>
          <w:sz w:val="20"/>
          <w:szCs w:val="20"/>
        </w:rPr>
        <w:t>B</w:t>
      </w:r>
      <w:r w:rsidRPr="000E2323">
        <w:rPr>
          <w:rFonts w:ascii="Arial" w:hAnsi="Arial" w:cs="Arial"/>
          <w:sz w:val="20"/>
          <w:szCs w:val="20"/>
        </w:rPr>
        <w:t>oard is reviewed regularly.</w:t>
      </w:r>
    </w:p>
    <w:p w14:paraId="52D0A176" w14:textId="77777777" w:rsidR="00D2006A" w:rsidRPr="000E2323" w:rsidRDefault="00D2006A">
      <w:pPr>
        <w:pStyle w:val="BodyText"/>
        <w:rPr>
          <w:rFonts w:ascii="Arial" w:hAnsi="Arial" w:cs="Arial"/>
        </w:rPr>
      </w:pPr>
    </w:p>
    <w:p w14:paraId="52D0A177" w14:textId="691393C9" w:rsidR="00D2006A" w:rsidRPr="000E2323" w:rsidRDefault="00894E79">
      <w:pPr>
        <w:pStyle w:val="ListParagraph"/>
        <w:numPr>
          <w:ilvl w:val="1"/>
          <w:numId w:val="1"/>
        </w:numPr>
        <w:tabs>
          <w:tab w:val="left" w:pos="899"/>
        </w:tabs>
        <w:ind w:left="898"/>
        <w:rPr>
          <w:rFonts w:ascii="Arial" w:hAnsi="Arial" w:cs="Arial"/>
          <w:sz w:val="20"/>
          <w:szCs w:val="20"/>
        </w:rPr>
      </w:pPr>
      <w:r w:rsidRPr="000E2323">
        <w:rPr>
          <w:rFonts w:ascii="Arial" w:hAnsi="Arial" w:cs="Arial"/>
          <w:sz w:val="20"/>
          <w:szCs w:val="20"/>
        </w:rPr>
        <w:t xml:space="preserve">The Committee </w:t>
      </w:r>
      <w:r w:rsidR="00CA56D2" w:rsidRPr="000E2323">
        <w:rPr>
          <w:rFonts w:ascii="Arial" w:hAnsi="Arial" w:cs="Arial"/>
          <w:sz w:val="20"/>
          <w:szCs w:val="20"/>
        </w:rPr>
        <w:t>shall also make recommendations to the</w:t>
      </w:r>
      <w:r w:rsidR="00CA56D2" w:rsidRPr="000E2323">
        <w:rPr>
          <w:rFonts w:ascii="Arial" w:hAnsi="Arial" w:cs="Arial"/>
          <w:spacing w:val="-6"/>
          <w:sz w:val="20"/>
          <w:szCs w:val="20"/>
        </w:rPr>
        <w:t xml:space="preserve"> </w:t>
      </w:r>
      <w:r w:rsidR="00CA56D2" w:rsidRPr="000E2323">
        <w:rPr>
          <w:rFonts w:ascii="Arial" w:hAnsi="Arial" w:cs="Arial"/>
          <w:sz w:val="20"/>
          <w:szCs w:val="20"/>
        </w:rPr>
        <w:t>Board</w:t>
      </w:r>
      <w:r w:rsidR="00536BBB" w:rsidRPr="000E2323">
        <w:rPr>
          <w:rFonts w:ascii="Arial" w:hAnsi="Arial" w:cs="Arial"/>
          <w:sz w:val="20"/>
          <w:szCs w:val="20"/>
        </w:rPr>
        <w:t xml:space="preserve"> concerning</w:t>
      </w:r>
      <w:r w:rsidR="00CA56D2" w:rsidRPr="000E2323">
        <w:rPr>
          <w:rFonts w:ascii="Arial" w:hAnsi="Arial" w:cs="Arial"/>
          <w:sz w:val="20"/>
          <w:szCs w:val="20"/>
        </w:rPr>
        <w:t>:</w:t>
      </w:r>
    </w:p>
    <w:p w14:paraId="52D0A178" w14:textId="77777777" w:rsidR="00D2006A" w:rsidRPr="000E2323" w:rsidRDefault="00D2006A">
      <w:pPr>
        <w:pStyle w:val="BodyText"/>
        <w:spacing w:before="11"/>
        <w:rPr>
          <w:rFonts w:ascii="Arial" w:hAnsi="Arial" w:cs="Arial"/>
        </w:rPr>
      </w:pPr>
    </w:p>
    <w:p w14:paraId="75406BAC" w14:textId="436F9AE6" w:rsidR="00536BBB" w:rsidRPr="000E2323" w:rsidRDefault="00536BBB">
      <w:pPr>
        <w:pStyle w:val="ListParagraph"/>
        <w:numPr>
          <w:ilvl w:val="2"/>
          <w:numId w:val="1"/>
        </w:numPr>
        <w:tabs>
          <w:tab w:val="left" w:pos="899"/>
        </w:tabs>
        <w:spacing w:before="1"/>
        <w:ind w:left="898" w:right="115"/>
        <w:rPr>
          <w:rFonts w:ascii="Arial" w:hAnsi="Arial" w:cs="Arial"/>
          <w:sz w:val="20"/>
          <w:szCs w:val="20"/>
        </w:rPr>
      </w:pPr>
      <w:r w:rsidRPr="000E2323">
        <w:rPr>
          <w:rFonts w:ascii="Arial" w:hAnsi="Arial" w:cs="Arial"/>
          <w:sz w:val="20"/>
          <w:szCs w:val="20"/>
        </w:rPr>
        <w:t>Any changes needed to the succession planning process if its periodic assessment indicates the desired outcomes have not been achieved;</w:t>
      </w:r>
    </w:p>
    <w:p w14:paraId="2B96354F" w14:textId="51ED2FD5" w:rsidR="00536BBB" w:rsidRPr="000E2323" w:rsidRDefault="00536BBB">
      <w:pPr>
        <w:pStyle w:val="ListParagraph"/>
        <w:numPr>
          <w:ilvl w:val="2"/>
          <w:numId w:val="1"/>
        </w:numPr>
        <w:tabs>
          <w:tab w:val="left" w:pos="899"/>
        </w:tabs>
        <w:spacing w:before="1"/>
        <w:ind w:left="898" w:right="115"/>
        <w:rPr>
          <w:rFonts w:ascii="Arial" w:hAnsi="Arial" w:cs="Arial"/>
          <w:sz w:val="20"/>
          <w:szCs w:val="20"/>
        </w:rPr>
      </w:pPr>
      <w:r w:rsidRPr="000E2323">
        <w:rPr>
          <w:rFonts w:ascii="Arial" w:hAnsi="Arial" w:cs="Arial"/>
          <w:sz w:val="20"/>
          <w:szCs w:val="20"/>
        </w:rPr>
        <w:t>Suitable candidates as new directors and succession for existing directors</w:t>
      </w:r>
      <w:r w:rsidR="00226EA2" w:rsidRPr="000E2323">
        <w:rPr>
          <w:rFonts w:ascii="Arial" w:hAnsi="Arial" w:cs="Arial"/>
          <w:sz w:val="20"/>
          <w:szCs w:val="20"/>
        </w:rPr>
        <w:t>;</w:t>
      </w:r>
    </w:p>
    <w:p w14:paraId="4A37F12B" w14:textId="0697DDFF" w:rsidR="0022468C" w:rsidRPr="000E2323" w:rsidRDefault="0022468C">
      <w:pPr>
        <w:pStyle w:val="ListParagraph"/>
        <w:numPr>
          <w:ilvl w:val="2"/>
          <w:numId w:val="1"/>
        </w:numPr>
        <w:tabs>
          <w:tab w:val="left" w:pos="899"/>
        </w:tabs>
        <w:spacing w:before="1"/>
        <w:ind w:left="898" w:right="115"/>
        <w:rPr>
          <w:rFonts w:ascii="Arial" w:hAnsi="Arial" w:cs="Arial"/>
          <w:sz w:val="20"/>
          <w:szCs w:val="20"/>
        </w:rPr>
      </w:pPr>
      <w:r w:rsidRPr="000E2323">
        <w:rPr>
          <w:rFonts w:ascii="Arial" w:hAnsi="Arial" w:cs="Arial"/>
          <w:sz w:val="20"/>
          <w:szCs w:val="20"/>
        </w:rPr>
        <w:t xml:space="preserve">Membership of the audit committee, and any other board committees as appropriate, in consultation with the </w:t>
      </w:r>
      <w:r w:rsidR="00B54510" w:rsidRPr="000E2323">
        <w:rPr>
          <w:rFonts w:ascii="Arial" w:hAnsi="Arial" w:cs="Arial"/>
          <w:sz w:val="20"/>
          <w:szCs w:val="20"/>
        </w:rPr>
        <w:t>C</w:t>
      </w:r>
      <w:r w:rsidRPr="000E2323">
        <w:rPr>
          <w:rFonts w:ascii="Arial" w:hAnsi="Arial" w:cs="Arial"/>
          <w:sz w:val="20"/>
          <w:szCs w:val="20"/>
        </w:rPr>
        <w:t>hair</w:t>
      </w:r>
      <w:r w:rsidR="00060F3A">
        <w:rPr>
          <w:rFonts w:ascii="Arial" w:hAnsi="Arial" w:cs="Arial"/>
          <w:sz w:val="20"/>
          <w:szCs w:val="20"/>
        </w:rPr>
        <w:t>men</w:t>
      </w:r>
      <w:r w:rsidRPr="000E2323">
        <w:rPr>
          <w:rFonts w:ascii="Arial" w:hAnsi="Arial" w:cs="Arial"/>
          <w:sz w:val="20"/>
          <w:szCs w:val="20"/>
        </w:rPr>
        <w:t xml:space="preserve"> of those committees</w:t>
      </w:r>
      <w:r w:rsidR="00226EA2" w:rsidRPr="000E2323">
        <w:rPr>
          <w:rFonts w:ascii="Arial" w:hAnsi="Arial" w:cs="Arial"/>
          <w:sz w:val="20"/>
          <w:szCs w:val="20"/>
        </w:rPr>
        <w:t>;</w:t>
      </w:r>
    </w:p>
    <w:p w14:paraId="453A9746" w14:textId="2CDC2E5A" w:rsidR="0022468C" w:rsidRPr="000E2323" w:rsidRDefault="0022468C">
      <w:pPr>
        <w:pStyle w:val="ListParagraph"/>
        <w:numPr>
          <w:ilvl w:val="2"/>
          <w:numId w:val="1"/>
        </w:numPr>
        <w:tabs>
          <w:tab w:val="left" w:pos="899"/>
        </w:tabs>
        <w:spacing w:before="1"/>
        <w:ind w:left="898" w:right="115"/>
        <w:rPr>
          <w:rFonts w:ascii="Arial" w:hAnsi="Arial" w:cs="Arial"/>
          <w:sz w:val="20"/>
          <w:szCs w:val="20"/>
        </w:rPr>
      </w:pPr>
      <w:r w:rsidRPr="000E2323">
        <w:rPr>
          <w:rFonts w:ascii="Arial" w:hAnsi="Arial" w:cs="Arial"/>
          <w:sz w:val="20"/>
          <w:szCs w:val="20"/>
        </w:rPr>
        <w:t>The re-appointment of non-executive directors at the conclusion of their specified term of office having given due regard to their performance and ability to continue to contribute to the board in the light of knowledge, skills and experience required</w:t>
      </w:r>
      <w:r w:rsidR="00226EA2" w:rsidRPr="000E2323">
        <w:rPr>
          <w:rFonts w:ascii="Arial" w:hAnsi="Arial" w:cs="Arial"/>
          <w:sz w:val="20"/>
          <w:szCs w:val="20"/>
        </w:rPr>
        <w:t>;</w:t>
      </w:r>
    </w:p>
    <w:p w14:paraId="7EEDA4A2" w14:textId="0AF7ECA7" w:rsidR="0022468C" w:rsidRPr="000E2323" w:rsidRDefault="0022468C">
      <w:pPr>
        <w:pStyle w:val="ListParagraph"/>
        <w:numPr>
          <w:ilvl w:val="2"/>
          <w:numId w:val="1"/>
        </w:numPr>
        <w:tabs>
          <w:tab w:val="left" w:pos="899"/>
        </w:tabs>
        <w:spacing w:before="1"/>
        <w:ind w:left="898" w:right="115"/>
        <w:rPr>
          <w:rFonts w:ascii="Arial" w:hAnsi="Arial" w:cs="Arial"/>
          <w:sz w:val="20"/>
          <w:szCs w:val="20"/>
        </w:rPr>
      </w:pPr>
      <w:r w:rsidRPr="000E2323">
        <w:rPr>
          <w:rFonts w:ascii="Arial" w:hAnsi="Arial" w:cs="Arial"/>
          <w:sz w:val="20"/>
          <w:szCs w:val="20"/>
        </w:rPr>
        <w:t xml:space="preserve">The re-election by shareholders of directors under the annual re-election provisions of the </w:t>
      </w:r>
      <w:r w:rsidR="00DA1595" w:rsidRPr="000E2323">
        <w:rPr>
          <w:rFonts w:ascii="Arial" w:hAnsi="Arial" w:cs="Arial"/>
          <w:sz w:val="20"/>
          <w:szCs w:val="20"/>
        </w:rPr>
        <w:t xml:space="preserve">AIC </w:t>
      </w:r>
      <w:r w:rsidRPr="000E2323">
        <w:rPr>
          <w:rFonts w:ascii="Arial" w:hAnsi="Arial" w:cs="Arial"/>
          <w:sz w:val="20"/>
          <w:szCs w:val="20"/>
        </w:rPr>
        <w:t xml:space="preserve">Code </w:t>
      </w:r>
      <w:r w:rsidR="00C127FD" w:rsidRPr="000E2323">
        <w:rPr>
          <w:rFonts w:ascii="Arial" w:hAnsi="Arial" w:cs="Arial"/>
          <w:sz w:val="20"/>
          <w:szCs w:val="20"/>
        </w:rPr>
        <w:t xml:space="preserve">of Governance </w:t>
      </w:r>
      <w:r w:rsidRPr="000E2323">
        <w:rPr>
          <w:rFonts w:ascii="Arial" w:hAnsi="Arial" w:cs="Arial"/>
          <w:sz w:val="20"/>
          <w:szCs w:val="20"/>
        </w:rPr>
        <w:t xml:space="preserve">or the retirement by rotation provisions in the </w:t>
      </w:r>
      <w:r w:rsidR="000B34E7" w:rsidRPr="000E2323">
        <w:rPr>
          <w:rFonts w:ascii="Arial" w:hAnsi="Arial" w:cs="Arial"/>
          <w:sz w:val="20"/>
          <w:szCs w:val="20"/>
        </w:rPr>
        <w:t>C</w:t>
      </w:r>
      <w:r w:rsidRPr="000E2323">
        <w:rPr>
          <w:rFonts w:ascii="Arial" w:hAnsi="Arial" w:cs="Arial"/>
          <w:sz w:val="20"/>
          <w:szCs w:val="20"/>
        </w:rPr>
        <w:t xml:space="preserve">ompany’s articles of association, having due regard to their performance and ability, and why their contribution is important to the company’s long-term sustainable success in the light of the skills, experience and knowledge required and the need for progressive refreshing of the board, taking into account the length of service of individual directors, the </w:t>
      </w:r>
      <w:r w:rsidR="00820A89" w:rsidRPr="000E2323">
        <w:rPr>
          <w:rFonts w:ascii="Arial" w:hAnsi="Arial" w:cs="Arial"/>
          <w:sz w:val="20"/>
          <w:szCs w:val="20"/>
        </w:rPr>
        <w:t>C</w:t>
      </w:r>
      <w:r w:rsidRPr="000E2323">
        <w:rPr>
          <w:rFonts w:ascii="Arial" w:hAnsi="Arial" w:cs="Arial"/>
          <w:sz w:val="20"/>
          <w:szCs w:val="20"/>
        </w:rPr>
        <w:t>hair</w:t>
      </w:r>
      <w:r w:rsidR="00060F3A">
        <w:rPr>
          <w:rFonts w:ascii="Arial" w:hAnsi="Arial" w:cs="Arial"/>
          <w:sz w:val="20"/>
          <w:szCs w:val="20"/>
        </w:rPr>
        <w:t>man</w:t>
      </w:r>
      <w:r w:rsidRPr="000E2323">
        <w:rPr>
          <w:rFonts w:ascii="Arial" w:hAnsi="Arial" w:cs="Arial"/>
          <w:sz w:val="20"/>
          <w:szCs w:val="20"/>
        </w:rPr>
        <w:t xml:space="preserve"> and the </w:t>
      </w:r>
      <w:r w:rsidR="00820A89" w:rsidRPr="000E2323">
        <w:rPr>
          <w:rFonts w:ascii="Arial" w:hAnsi="Arial" w:cs="Arial"/>
          <w:sz w:val="20"/>
          <w:szCs w:val="20"/>
        </w:rPr>
        <w:t>B</w:t>
      </w:r>
      <w:r w:rsidRPr="000E2323">
        <w:rPr>
          <w:rFonts w:ascii="Arial" w:hAnsi="Arial" w:cs="Arial"/>
          <w:sz w:val="20"/>
          <w:szCs w:val="20"/>
        </w:rPr>
        <w:t>oard as whole</w:t>
      </w:r>
      <w:r w:rsidR="00226EA2" w:rsidRPr="000E2323">
        <w:rPr>
          <w:rFonts w:ascii="Arial" w:hAnsi="Arial" w:cs="Arial"/>
          <w:sz w:val="20"/>
          <w:szCs w:val="20"/>
        </w:rPr>
        <w:t>;</w:t>
      </w:r>
      <w:r w:rsidR="0032742A" w:rsidRPr="000E2323">
        <w:rPr>
          <w:rFonts w:ascii="Arial" w:hAnsi="Arial" w:cs="Arial"/>
          <w:sz w:val="20"/>
          <w:szCs w:val="20"/>
        </w:rPr>
        <w:t xml:space="preserve"> and</w:t>
      </w:r>
    </w:p>
    <w:p w14:paraId="21D4F17F" w14:textId="4CEAE83B" w:rsidR="0022468C" w:rsidRPr="000E2323" w:rsidRDefault="0022468C">
      <w:pPr>
        <w:pStyle w:val="ListParagraph"/>
        <w:numPr>
          <w:ilvl w:val="2"/>
          <w:numId w:val="1"/>
        </w:numPr>
        <w:tabs>
          <w:tab w:val="left" w:pos="899"/>
        </w:tabs>
        <w:spacing w:before="1"/>
        <w:ind w:left="898" w:right="115"/>
        <w:rPr>
          <w:rFonts w:ascii="Arial" w:hAnsi="Arial" w:cs="Arial"/>
          <w:sz w:val="20"/>
          <w:szCs w:val="20"/>
        </w:rPr>
      </w:pPr>
      <w:r w:rsidRPr="000E2323">
        <w:rPr>
          <w:rFonts w:ascii="Arial" w:hAnsi="Arial" w:cs="Arial"/>
          <w:sz w:val="20"/>
          <w:szCs w:val="20"/>
        </w:rPr>
        <w:t>Any matters relating to the continuation in office of any director at any time</w:t>
      </w:r>
      <w:r w:rsidR="00060F3A">
        <w:rPr>
          <w:rFonts w:ascii="Arial" w:hAnsi="Arial" w:cs="Arial"/>
          <w:sz w:val="20"/>
          <w:szCs w:val="20"/>
        </w:rPr>
        <w:t>.</w:t>
      </w:r>
    </w:p>
    <w:p w14:paraId="52D0A17F" w14:textId="5BE3502F" w:rsidR="00D2006A" w:rsidRPr="000E2323" w:rsidRDefault="00D2006A" w:rsidP="008117DF">
      <w:pPr>
        <w:pStyle w:val="BodyText"/>
        <w:jc w:val="both"/>
        <w:rPr>
          <w:rFonts w:ascii="Arial" w:hAnsi="Arial" w:cs="Arial"/>
        </w:rPr>
      </w:pPr>
    </w:p>
    <w:p w14:paraId="3A87F537" w14:textId="58807A14" w:rsidR="001A7BEF" w:rsidRPr="000E2323" w:rsidRDefault="001A7BEF" w:rsidP="008117DF">
      <w:pPr>
        <w:pStyle w:val="BodyText"/>
        <w:numPr>
          <w:ilvl w:val="0"/>
          <w:numId w:val="1"/>
        </w:numPr>
        <w:jc w:val="both"/>
        <w:rPr>
          <w:rFonts w:ascii="Arial" w:hAnsi="Arial" w:cs="Arial"/>
          <w:b/>
          <w:bCs/>
        </w:rPr>
      </w:pPr>
      <w:r w:rsidRPr="000E2323">
        <w:rPr>
          <w:rFonts w:ascii="Arial" w:hAnsi="Arial" w:cs="Arial"/>
          <w:b/>
          <w:bCs/>
        </w:rPr>
        <w:t>Reporting Responsibilities</w:t>
      </w:r>
    </w:p>
    <w:p w14:paraId="53D8281B" w14:textId="268781A8" w:rsidR="001A7BEF" w:rsidRPr="000E2323" w:rsidRDefault="001A7BEF" w:rsidP="008117DF">
      <w:pPr>
        <w:pStyle w:val="BodyText"/>
        <w:jc w:val="both"/>
        <w:rPr>
          <w:rFonts w:ascii="Arial" w:hAnsi="Arial" w:cs="Arial"/>
        </w:rPr>
      </w:pPr>
    </w:p>
    <w:p w14:paraId="2A8CF5EB" w14:textId="7DB7A248" w:rsidR="005F4E0C" w:rsidRPr="000E2323" w:rsidRDefault="005F4E0C" w:rsidP="008117DF">
      <w:pPr>
        <w:pStyle w:val="BodyText"/>
        <w:ind w:left="717" w:hanging="540"/>
        <w:jc w:val="both"/>
        <w:rPr>
          <w:rFonts w:ascii="Arial" w:hAnsi="Arial" w:cs="Arial"/>
        </w:rPr>
      </w:pPr>
      <w:r w:rsidRPr="000E2323">
        <w:rPr>
          <w:rFonts w:ascii="Arial" w:hAnsi="Arial" w:cs="Arial"/>
        </w:rPr>
        <w:t xml:space="preserve">10.1 </w:t>
      </w:r>
      <w:r w:rsidR="00A27D61" w:rsidRPr="000E2323">
        <w:rPr>
          <w:rFonts w:ascii="Arial" w:hAnsi="Arial" w:cs="Arial"/>
        </w:rPr>
        <w:tab/>
      </w:r>
      <w:r w:rsidRPr="000E2323">
        <w:rPr>
          <w:rFonts w:ascii="Arial" w:hAnsi="Arial" w:cs="Arial"/>
        </w:rPr>
        <w:t xml:space="preserve">The </w:t>
      </w:r>
      <w:r w:rsidR="00610C43" w:rsidRPr="000E2323">
        <w:rPr>
          <w:rFonts w:ascii="Arial" w:hAnsi="Arial" w:cs="Arial"/>
        </w:rPr>
        <w:t>C</w:t>
      </w:r>
      <w:r w:rsidRPr="000E2323">
        <w:rPr>
          <w:rFonts w:ascii="Arial" w:hAnsi="Arial" w:cs="Arial"/>
        </w:rPr>
        <w:t xml:space="preserve">ommittee </w:t>
      </w:r>
      <w:r w:rsidR="00610C43" w:rsidRPr="000E2323">
        <w:rPr>
          <w:rFonts w:ascii="Arial" w:hAnsi="Arial" w:cs="Arial"/>
        </w:rPr>
        <w:t>C</w:t>
      </w:r>
      <w:r w:rsidRPr="000E2323">
        <w:rPr>
          <w:rFonts w:ascii="Arial" w:hAnsi="Arial" w:cs="Arial"/>
        </w:rPr>
        <w:t>hair</w:t>
      </w:r>
      <w:r w:rsidR="00060F3A">
        <w:rPr>
          <w:rFonts w:ascii="Arial" w:hAnsi="Arial" w:cs="Arial"/>
        </w:rPr>
        <w:t>man</w:t>
      </w:r>
      <w:r w:rsidRPr="000E2323">
        <w:rPr>
          <w:rFonts w:ascii="Arial" w:hAnsi="Arial" w:cs="Arial"/>
        </w:rPr>
        <w:t xml:space="preserve"> shall report to the </w:t>
      </w:r>
      <w:r w:rsidR="00610C43" w:rsidRPr="000E2323">
        <w:rPr>
          <w:rFonts w:ascii="Arial" w:hAnsi="Arial" w:cs="Arial"/>
        </w:rPr>
        <w:t>B</w:t>
      </w:r>
      <w:r w:rsidRPr="000E2323">
        <w:rPr>
          <w:rFonts w:ascii="Arial" w:hAnsi="Arial" w:cs="Arial"/>
        </w:rPr>
        <w:t xml:space="preserve">oard after each meeting on the nature and content of its discussion, </w:t>
      </w:r>
      <w:r w:rsidR="00F56C6B" w:rsidRPr="000E2323">
        <w:rPr>
          <w:rFonts w:ascii="Arial" w:hAnsi="Arial" w:cs="Arial"/>
        </w:rPr>
        <w:t>recommendations,</w:t>
      </w:r>
      <w:r w:rsidRPr="000E2323">
        <w:rPr>
          <w:rFonts w:ascii="Arial" w:hAnsi="Arial" w:cs="Arial"/>
        </w:rPr>
        <w:t xml:space="preserve"> and action to be taken. </w:t>
      </w:r>
    </w:p>
    <w:p w14:paraId="5F291B1F" w14:textId="77777777" w:rsidR="005F4E0C" w:rsidRPr="000E2323" w:rsidRDefault="005F4E0C" w:rsidP="008117DF">
      <w:pPr>
        <w:pStyle w:val="BodyText"/>
        <w:jc w:val="both"/>
        <w:rPr>
          <w:rFonts w:ascii="Arial" w:hAnsi="Arial" w:cs="Arial"/>
        </w:rPr>
      </w:pPr>
    </w:p>
    <w:p w14:paraId="3EEE07F2" w14:textId="45558176" w:rsidR="005F4E0C" w:rsidRPr="000E2323" w:rsidRDefault="00A266D3" w:rsidP="008117DF">
      <w:pPr>
        <w:pStyle w:val="BodyText"/>
        <w:ind w:left="717" w:hanging="540"/>
        <w:jc w:val="both"/>
        <w:rPr>
          <w:rFonts w:ascii="Arial" w:hAnsi="Arial" w:cs="Arial"/>
        </w:rPr>
      </w:pPr>
      <w:r w:rsidRPr="000E2323">
        <w:rPr>
          <w:rFonts w:ascii="Arial" w:hAnsi="Arial" w:cs="Arial"/>
        </w:rPr>
        <w:t>10</w:t>
      </w:r>
      <w:r w:rsidR="005F4E0C" w:rsidRPr="000E2323">
        <w:rPr>
          <w:rFonts w:ascii="Arial" w:hAnsi="Arial" w:cs="Arial"/>
        </w:rPr>
        <w:t xml:space="preserve">.2 </w:t>
      </w:r>
      <w:r w:rsidR="00A27D61" w:rsidRPr="000E2323">
        <w:rPr>
          <w:rFonts w:ascii="Arial" w:hAnsi="Arial" w:cs="Arial"/>
        </w:rPr>
        <w:tab/>
      </w:r>
      <w:r w:rsidR="005F4E0C" w:rsidRPr="000E2323">
        <w:rPr>
          <w:rFonts w:ascii="Arial" w:hAnsi="Arial" w:cs="Arial"/>
        </w:rPr>
        <w:t xml:space="preserve">The </w:t>
      </w:r>
      <w:r w:rsidR="00773661" w:rsidRPr="000E2323">
        <w:rPr>
          <w:rFonts w:ascii="Arial" w:hAnsi="Arial" w:cs="Arial"/>
        </w:rPr>
        <w:t>C</w:t>
      </w:r>
      <w:r w:rsidR="005F4E0C" w:rsidRPr="000E2323">
        <w:rPr>
          <w:rFonts w:ascii="Arial" w:hAnsi="Arial" w:cs="Arial"/>
        </w:rPr>
        <w:t xml:space="preserve">ommittee shall make whatever recommendations to the </w:t>
      </w:r>
      <w:r w:rsidR="00773661" w:rsidRPr="000E2323">
        <w:rPr>
          <w:rFonts w:ascii="Arial" w:hAnsi="Arial" w:cs="Arial"/>
        </w:rPr>
        <w:t>B</w:t>
      </w:r>
      <w:r w:rsidR="005F4E0C" w:rsidRPr="000E2323">
        <w:rPr>
          <w:rFonts w:ascii="Arial" w:hAnsi="Arial" w:cs="Arial"/>
        </w:rPr>
        <w:t>oard it deems appropriate on any area within its remit where action or improvement is needed, and adequate time should be made available for board discussion when necessary.</w:t>
      </w:r>
    </w:p>
    <w:p w14:paraId="21979A39" w14:textId="77777777" w:rsidR="005F4E0C" w:rsidRPr="000E2323" w:rsidRDefault="005F4E0C" w:rsidP="008117DF">
      <w:pPr>
        <w:pStyle w:val="BodyText"/>
        <w:jc w:val="both"/>
        <w:rPr>
          <w:rFonts w:ascii="Arial" w:hAnsi="Arial" w:cs="Arial"/>
        </w:rPr>
      </w:pPr>
    </w:p>
    <w:p w14:paraId="0A6D89B2" w14:textId="7C546853" w:rsidR="000509C4" w:rsidRPr="000E2323" w:rsidRDefault="00A266D3" w:rsidP="008117DF">
      <w:pPr>
        <w:pStyle w:val="BodyText"/>
        <w:ind w:left="716" w:hanging="540"/>
        <w:jc w:val="both"/>
        <w:rPr>
          <w:rFonts w:ascii="Arial" w:hAnsi="Arial" w:cs="Arial"/>
        </w:rPr>
      </w:pPr>
      <w:r w:rsidRPr="000E2323">
        <w:rPr>
          <w:rFonts w:ascii="Arial" w:hAnsi="Arial" w:cs="Arial"/>
        </w:rPr>
        <w:t>10.</w:t>
      </w:r>
      <w:r w:rsidR="005F4E0C" w:rsidRPr="000E2323">
        <w:rPr>
          <w:rFonts w:ascii="Arial" w:hAnsi="Arial" w:cs="Arial"/>
        </w:rPr>
        <w:t xml:space="preserve">3 </w:t>
      </w:r>
      <w:r w:rsidR="00A27D61" w:rsidRPr="000E2323">
        <w:rPr>
          <w:rFonts w:ascii="Arial" w:hAnsi="Arial" w:cs="Arial"/>
        </w:rPr>
        <w:tab/>
      </w:r>
      <w:r w:rsidR="005F4E0C" w:rsidRPr="000E2323">
        <w:rPr>
          <w:rFonts w:ascii="Arial" w:hAnsi="Arial" w:cs="Arial"/>
        </w:rPr>
        <w:t xml:space="preserve">The </w:t>
      </w:r>
      <w:r w:rsidR="009D1A0F" w:rsidRPr="000E2323">
        <w:rPr>
          <w:rFonts w:ascii="Arial" w:hAnsi="Arial" w:cs="Arial"/>
        </w:rPr>
        <w:t>C</w:t>
      </w:r>
      <w:r w:rsidR="005F4E0C" w:rsidRPr="000E2323">
        <w:rPr>
          <w:rFonts w:ascii="Arial" w:hAnsi="Arial" w:cs="Arial"/>
        </w:rPr>
        <w:t xml:space="preserve">ommittee shall produce a report to be included in the </w:t>
      </w:r>
      <w:r w:rsidR="00EA5BA4" w:rsidRPr="000E2323">
        <w:rPr>
          <w:rFonts w:ascii="Arial" w:hAnsi="Arial" w:cs="Arial"/>
        </w:rPr>
        <w:t>C</w:t>
      </w:r>
      <w:r w:rsidR="005F4E0C" w:rsidRPr="000E2323">
        <w:rPr>
          <w:rFonts w:ascii="Arial" w:hAnsi="Arial" w:cs="Arial"/>
        </w:rPr>
        <w:t xml:space="preserve">ompany’s annual report describing the work of the </w:t>
      </w:r>
      <w:r w:rsidR="00EA5BA4" w:rsidRPr="000E2323">
        <w:rPr>
          <w:rFonts w:ascii="Arial" w:hAnsi="Arial" w:cs="Arial"/>
        </w:rPr>
        <w:t>C</w:t>
      </w:r>
      <w:r w:rsidR="005F4E0C" w:rsidRPr="000E2323">
        <w:rPr>
          <w:rFonts w:ascii="Arial" w:hAnsi="Arial" w:cs="Arial"/>
        </w:rPr>
        <w:t xml:space="preserve">ommittee, </w:t>
      </w:r>
      <w:r w:rsidR="00EA5BA4" w:rsidRPr="000E2323">
        <w:rPr>
          <w:rFonts w:ascii="Arial" w:hAnsi="Arial" w:cs="Arial"/>
        </w:rPr>
        <w:t xml:space="preserve">in </w:t>
      </w:r>
      <w:r w:rsidR="00AA0292" w:rsidRPr="000E2323">
        <w:rPr>
          <w:rFonts w:ascii="Arial" w:hAnsi="Arial" w:cs="Arial"/>
        </w:rPr>
        <w:t xml:space="preserve">line with the requirements of the AIC Code of </w:t>
      </w:r>
      <w:r w:rsidR="00B24E4D" w:rsidRPr="000E2323">
        <w:rPr>
          <w:rFonts w:ascii="Arial" w:hAnsi="Arial" w:cs="Arial"/>
        </w:rPr>
        <w:t xml:space="preserve">Corporate </w:t>
      </w:r>
      <w:r w:rsidR="00AA0292" w:rsidRPr="000E2323">
        <w:rPr>
          <w:rFonts w:ascii="Arial" w:hAnsi="Arial" w:cs="Arial"/>
        </w:rPr>
        <w:t xml:space="preserve">Governance and </w:t>
      </w:r>
      <w:r w:rsidR="005F4E0C" w:rsidRPr="000E2323">
        <w:rPr>
          <w:rFonts w:ascii="Arial" w:hAnsi="Arial" w:cs="Arial"/>
        </w:rPr>
        <w:t xml:space="preserve">including </w:t>
      </w:r>
    </w:p>
    <w:p w14:paraId="14447915" w14:textId="77777777" w:rsidR="000509C4" w:rsidRPr="000E2323" w:rsidRDefault="000509C4" w:rsidP="008117DF">
      <w:pPr>
        <w:pStyle w:val="BodyText"/>
        <w:jc w:val="both"/>
        <w:rPr>
          <w:rFonts w:ascii="Arial" w:hAnsi="Arial" w:cs="Arial"/>
        </w:rPr>
      </w:pPr>
    </w:p>
    <w:p w14:paraId="3785C873" w14:textId="2ABB6088" w:rsidR="001A7BEF" w:rsidRPr="000E2323" w:rsidRDefault="000509C4" w:rsidP="008117DF">
      <w:pPr>
        <w:pStyle w:val="BodyText"/>
        <w:ind w:left="720"/>
        <w:jc w:val="both"/>
        <w:rPr>
          <w:rFonts w:ascii="Arial" w:hAnsi="Arial" w:cs="Arial"/>
        </w:rPr>
      </w:pPr>
      <w:r w:rsidRPr="000E2323">
        <w:rPr>
          <w:rFonts w:ascii="Arial" w:hAnsi="Arial" w:cs="Arial"/>
        </w:rPr>
        <w:t>10</w:t>
      </w:r>
      <w:r w:rsidR="005F4E0C" w:rsidRPr="000E2323">
        <w:rPr>
          <w:rFonts w:ascii="Arial" w:hAnsi="Arial" w:cs="Arial"/>
        </w:rPr>
        <w:t>.3.1 the process used in relation to appointments</w:t>
      </w:r>
      <w:r w:rsidR="00E81E99" w:rsidRPr="000E2323">
        <w:rPr>
          <w:rFonts w:ascii="Arial" w:hAnsi="Arial" w:cs="Arial"/>
        </w:rPr>
        <w:t xml:space="preserve"> and</w:t>
      </w:r>
      <w:r w:rsidR="005F4E0C" w:rsidRPr="000E2323">
        <w:rPr>
          <w:rFonts w:ascii="Arial" w:hAnsi="Arial" w:cs="Arial"/>
        </w:rPr>
        <w:t xml:space="preserve"> its approach to succession planning</w:t>
      </w:r>
      <w:r w:rsidR="00C557AE" w:rsidRPr="000E2323">
        <w:rPr>
          <w:rFonts w:ascii="Arial" w:hAnsi="Arial" w:cs="Arial"/>
        </w:rPr>
        <w:t>; and</w:t>
      </w:r>
    </w:p>
    <w:p w14:paraId="2EE35411" w14:textId="621CD1A9" w:rsidR="000509C4" w:rsidRPr="000E2323" w:rsidRDefault="000509C4" w:rsidP="008117DF">
      <w:pPr>
        <w:pStyle w:val="BodyText"/>
        <w:ind w:firstLine="176"/>
        <w:jc w:val="both"/>
        <w:rPr>
          <w:rFonts w:ascii="Arial" w:hAnsi="Arial" w:cs="Arial"/>
        </w:rPr>
      </w:pPr>
    </w:p>
    <w:p w14:paraId="4614F892" w14:textId="29BF196C" w:rsidR="000509C4" w:rsidRPr="000E2323" w:rsidRDefault="000509C4" w:rsidP="008117DF">
      <w:pPr>
        <w:pStyle w:val="BodyText"/>
        <w:ind w:left="720"/>
        <w:jc w:val="both"/>
        <w:rPr>
          <w:rFonts w:ascii="Arial" w:hAnsi="Arial" w:cs="Arial"/>
        </w:rPr>
      </w:pPr>
      <w:r w:rsidRPr="000E2323">
        <w:rPr>
          <w:rFonts w:ascii="Arial" w:hAnsi="Arial" w:cs="Arial"/>
        </w:rPr>
        <w:t xml:space="preserve">10.3.2 how </w:t>
      </w:r>
      <w:r w:rsidR="00613F26" w:rsidRPr="000E2323">
        <w:rPr>
          <w:rFonts w:ascii="Arial" w:hAnsi="Arial" w:cs="Arial"/>
        </w:rPr>
        <w:t>the B</w:t>
      </w:r>
      <w:r w:rsidRPr="000E2323">
        <w:rPr>
          <w:rFonts w:ascii="Arial" w:hAnsi="Arial" w:cs="Arial"/>
        </w:rPr>
        <w:t xml:space="preserve">oard evaluation has been conducted, the nature and extent of an external evaluator’s contact with the </w:t>
      </w:r>
      <w:r w:rsidR="00613F26" w:rsidRPr="000E2323">
        <w:rPr>
          <w:rFonts w:ascii="Arial" w:hAnsi="Arial" w:cs="Arial"/>
        </w:rPr>
        <w:t>B</w:t>
      </w:r>
      <w:r w:rsidRPr="000E2323">
        <w:rPr>
          <w:rFonts w:ascii="Arial" w:hAnsi="Arial" w:cs="Arial"/>
        </w:rPr>
        <w:t>oard and individual directors, the outcomes and actions taken, and how it has influenced or will influence board composition</w:t>
      </w:r>
      <w:r w:rsidR="00247F44" w:rsidRPr="000E2323">
        <w:rPr>
          <w:rFonts w:ascii="Arial" w:hAnsi="Arial" w:cs="Arial"/>
        </w:rPr>
        <w:t>.</w:t>
      </w:r>
      <w:r w:rsidRPr="000E2323">
        <w:rPr>
          <w:rFonts w:ascii="Arial" w:hAnsi="Arial" w:cs="Arial"/>
        </w:rPr>
        <w:t xml:space="preserve"> </w:t>
      </w:r>
    </w:p>
    <w:p w14:paraId="773D0741" w14:textId="77777777" w:rsidR="000509C4" w:rsidRPr="000E2323" w:rsidRDefault="000509C4" w:rsidP="00247F44">
      <w:pPr>
        <w:pStyle w:val="BodyText"/>
        <w:jc w:val="both"/>
        <w:rPr>
          <w:rFonts w:ascii="Arial" w:hAnsi="Arial" w:cs="Arial"/>
        </w:rPr>
      </w:pPr>
    </w:p>
    <w:p w14:paraId="06A43729" w14:textId="311FA785" w:rsidR="000509C4" w:rsidRPr="000E2323" w:rsidRDefault="000509C4" w:rsidP="008117DF">
      <w:pPr>
        <w:pStyle w:val="BodyText"/>
        <w:ind w:left="716" w:hanging="540"/>
        <w:jc w:val="both"/>
        <w:rPr>
          <w:rFonts w:ascii="Arial" w:hAnsi="Arial" w:cs="Arial"/>
        </w:rPr>
      </w:pPr>
      <w:r w:rsidRPr="000E2323">
        <w:rPr>
          <w:rFonts w:ascii="Arial" w:hAnsi="Arial" w:cs="Arial"/>
        </w:rPr>
        <w:t xml:space="preserve">10.4 </w:t>
      </w:r>
      <w:r w:rsidR="00B543E3" w:rsidRPr="000E2323">
        <w:rPr>
          <w:rFonts w:ascii="Arial" w:hAnsi="Arial" w:cs="Arial"/>
        </w:rPr>
        <w:tab/>
      </w:r>
      <w:r w:rsidRPr="000E2323">
        <w:rPr>
          <w:rFonts w:ascii="Arial" w:hAnsi="Arial" w:cs="Arial"/>
        </w:rPr>
        <w:t xml:space="preserve">If an external search consultancy has been engaged, it should be identified in the annual report alongside a statement about any other connection it has with the </w:t>
      </w:r>
      <w:r w:rsidR="00B0700C" w:rsidRPr="000E2323">
        <w:rPr>
          <w:rFonts w:ascii="Arial" w:hAnsi="Arial" w:cs="Arial"/>
        </w:rPr>
        <w:t>C</w:t>
      </w:r>
      <w:r w:rsidRPr="000E2323">
        <w:rPr>
          <w:rFonts w:ascii="Arial" w:hAnsi="Arial" w:cs="Arial"/>
        </w:rPr>
        <w:t>ompany or individual directors.</w:t>
      </w:r>
    </w:p>
    <w:p w14:paraId="37B75FAF" w14:textId="10DE9B36" w:rsidR="000E7558" w:rsidRPr="000E2323" w:rsidRDefault="000E7558" w:rsidP="008117DF">
      <w:pPr>
        <w:pStyle w:val="BodyText"/>
        <w:ind w:left="176"/>
        <w:jc w:val="both"/>
        <w:rPr>
          <w:rFonts w:ascii="Arial" w:hAnsi="Arial" w:cs="Arial"/>
        </w:rPr>
      </w:pPr>
    </w:p>
    <w:p w14:paraId="7F4B84C2" w14:textId="33E0C13C" w:rsidR="00111604" w:rsidRPr="000E2323" w:rsidRDefault="000E7558" w:rsidP="008117DF">
      <w:pPr>
        <w:pStyle w:val="BodyText"/>
        <w:ind w:left="716" w:hanging="540"/>
        <w:jc w:val="both"/>
        <w:rPr>
          <w:rFonts w:ascii="Arial" w:hAnsi="Arial" w:cs="Arial"/>
        </w:rPr>
      </w:pPr>
      <w:r w:rsidRPr="000E2323">
        <w:rPr>
          <w:rFonts w:ascii="Arial" w:hAnsi="Arial" w:cs="Arial"/>
        </w:rPr>
        <w:t xml:space="preserve">10.5 </w:t>
      </w:r>
      <w:r w:rsidR="00C02A6C" w:rsidRPr="000E2323">
        <w:rPr>
          <w:rFonts w:ascii="Arial" w:hAnsi="Arial" w:cs="Arial"/>
        </w:rPr>
        <w:tab/>
      </w:r>
      <w:r w:rsidR="00B97C6B" w:rsidRPr="000E2323">
        <w:rPr>
          <w:rFonts w:ascii="Arial" w:hAnsi="Arial" w:cs="Arial"/>
        </w:rPr>
        <w:t>Arrange for periodic reviews of its own performance and</w:t>
      </w:r>
      <w:r w:rsidR="00AB385D" w:rsidRPr="000E2323">
        <w:rPr>
          <w:rFonts w:ascii="Arial" w:hAnsi="Arial" w:cs="Arial"/>
        </w:rPr>
        <w:t>, at least annually</w:t>
      </w:r>
      <w:r w:rsidR="0058658E" w:rsidRPr="000E2323">
        <w:rPr>
          <w:rFonts w:ascii="Arial" w:hAnsi="Arial" w:cs="Arial"/>
        </w:rPr>
        <w:t>, r</w:t>
      </w:r>
      <w:r w:rsidR="00B97C6B" w:rsidRPr="000E2323">
        <w:rPr>
          <w:rFonts w:ascii="Arial" w:hAnsi="Arial" w:cs="Arial"/>
        </w:rPr>
        <w:t xml:space="preserve">eview its constitution and terms of </w:t>
      </w:r>
      <w:r w:rsidR="00120E12" w:rsidRPr="000E2323">
        <w:rPr>
          <w:rFonts w:ascii="Arial" w:hAnsi="Arial" w:cs="Arial"/>
        </w:rPr>
        <w:t>reference to ensure it is operating at maximum</w:t>
      </w:r>
      <w:r w:rsidR="0058658E" w:rsidRPr="000E2323">
        <w:rPr>
          <w:rFonts w:ascii="Arial" w:hAnsi="Arial" w:cs="Arial"/>
        </w:rPr>
        <w:t xml:space="preserve"> effectiveness </w:t>
      </w:r>
      <w:r w:rsidR="0014681E" w:rsidRPr="000E2323">
        <w:rPr>
          <w:rFonts w:ascii="Arial" w:hAnsi="Arial" w:cs="Arial"/>
        </w:rPr>
        <w:t xml:space="preserve">and recommend </w:t>
      </w:r>
      <w:r w:rsidR="00111604" w:rsidRPr="000E2323">
        <w:rPr>
          <w:rFonts w:ascii="Arial" w:hAnsi="Arial" w:cs="Arial"/>
        </w:rPr>
        <w:t>any changes it considers necessary to the Board for approval</w:t>
      </w:r>
      <w:r w:rsidR="004D0845">
        <w:rPr>
          <w:rFonts w:ascii="Arial" w:hAnsi="Arial" w:cs="Arial"/>
        </w:rPr>
        <w:t>.</w:t>
      </w:r>
    </w:p>
    <w:p w14:paraId="6525269D" w14:textId="77777777" w:rsidR="00111604" w:rsidRPr="000E2323" w:rsidRDefault="00111604" w:rsidP="008117DF">
      <w:pPr>
        <w:pStyle w:val="BodyText"/>
        <w:ind w:left="176"/>
        <w:jc w:val="both"/>
        <w:rPr>
          <w:rFonts w:ascii="Arial" w:hAnsi="Arial" w:cs="Arial"/>
        </w:rPr>
      </w:pPr>
    </w:p>
    <w:p w14:paraId="46F529E7" w14:textId="561486D3" w:rsidR="000E7558" w:rsidRPr="000E2323" w:rsidRDefault="00C3152C" w:rsidP="008117DF">
      <w:pPr>
        <w:pStyle w:val="BodyText"/>
        <w:ind w:left="716" w:hanging="574"/>
        <w:jc w:val="both"/>
        <w:rPr>
          <w:rFonts w:ascii="Arial" w:hAnsi="Arial" w:cs="Arial"/>
        </w:rPr>
      </w:pPr>
      <w:r w:rsidRPr="000E2323">
        <w:rPr>
          <w:rFonts w:ascii="Arial" w:hAnsi="Arial" w:cs="Arial"/>
        </w:rPr>
        <w:t xml:space="preserve">10.6 </w:t>
      </w:r>
      <w:r w:rsidR="00C02A6C" w:rsidRPr="000E2323">
        <w:rPr>
          <w:rFonts w:ascii="Arial" w:hAnsi="Arial" w:cs="Arial"/>
        </w:rPr>
        <w:tab/>
      </w:r>
      <w:r w:rsidR="002606BE" w:rsidRPr="000E2323">
        <w:rPr>
          <w:rFonts w:ascii="Arial" w:hAnsi="Arial" w:cs="Arial"/>
        </w:rPr>
        <w:t xml:space="preserve">Consider whether an external review of the Board’s </w:t>
      </w:r>
      <w:r w:rsidR="000F1538" w:rsidRPr="000E2323">
        <w:rPr>
          <w:rFonts w:ascii="Arial" w:hAnsi="Arial" w:cs="Arial"/>
        </w:rPr>
        <w:t xml:space="preserve">performance </w:t>
      </w:r>
      <w:r w:rsidRPr="000E2323">
        <w:rPr>
          <w:rFonts w:ascii="Arial" w:hAnsi="Arial" w:cs="Arial"/>
        </w:rPr>
        <w:t>be</w:t>
      </w:r>
      <w:r w:rsidR="000F1538" w:rsidRPr="000E2323">
        <w:rPr>
          <w:rFonts w:ascii="Arial" w:hAnsi="Arial" w:cs="Arial"/>
        </w:rPr>
        <w:t xml:space="preserve"> carried out at least every three years.</w:t>
      </w:r>
      <w:r w:rsidR="00120E12" w:rsidRPr="000E2323">
        <w:rPr>
          <w:rFonts w:ascii="Arial" w:hAnsi="Arial" w:cs="Arial"/>
        </w:rPr>
        <w:t xml:space="preserve"> </w:t>
      </w:r>
    </w:p>
    <w:p w14:paraId="52D0A183" w14:textId="77777777" w:rsidR="00D2006A" w:rsidRPr="000E2323" w:rsidRDefault="00D2006A" w:rsidP="008117DF">
      <w:pPr>
        <w:pStyle w:val="BodyText"/>
        <w:spacing w:before="11"/>
        <w:jc w:val="both"/>
        <w:rPr>
          <w:rFonts w:ascii="Arial" w:hAnsi="Arial" w:cs="Arial"/>
        </w:rPr>
      </w:pPr>
    </w:p>
    <w:p w14:paraId="52D0A184" w14:textId="77777777" w:rsidR="00D2006A" w:rsidRPr="000E2323" w:rsidRDefault="00CA56D2" w:rsidP="008117DF">
      <w:pPr>
        <w:pStyle w:val="Heading1"/>
        <w:numPr>
          <w:ilvl w:val="0"/>
          <w:numId w:val="1"/>
        </w:numPr>
        <w:tabs>
          <w:tab w:val="left" w:pos="539"/>
        </w:tabs>
        <w:ind w:left="538" w:hanging="361"/>
        <w:jc w:val="both"/>
        <w:rPr>
          <w:rFonts w:ascii="Arial" w:hAnsi="Arial" w:cs="Arial"/>
        </w:rPr>
      </w:pPr>
      <w:r w:rsidRPr="000E2323">
        <w:rPr>
          <w:rFonts w:ascii="Arial" w:hAnsi="Arial" w:cs="Arial"/>
        </w:rPr>
        <w:t>Authority</w:t>
      </w:r>
    </w:p>
    <w:p w14:paraId="52D0A185" w14:textId="77777777" w:rsidR="00D2006A" w:rsidRPr="000E2323" w:rsidRDefault="00D2006A" w:rsidP="008117DF">
      <w:pPr>
        <w:pStyle w:val="BodyText"/>
        <w:jc w:val="both"/>
        <w:rPr>
          <w:rFonts w:ascii="Arial" w:hAnsi="Arial" w:cs="Arial"/>
          <w:b/>
        </w:rPr>
      </w:pPr>
    </w:p>
    <w:p w14:paraId="52D0A186" w14:textId="77777777" w:rsidR="00D2006A" w:rsidRPr="000E2323" w:rsidRDefault="00CA56D2" w:rsidP="008117DF">
      <w:pPr>
        <w:pStyle w:val="ListParagraph"/>
        <w:numPr>
          <w:ilvl w:val="1"/>
          <w:numId w:val="1"/>
        </w:numPr>
        <w:tabs>
          <w:tab w:val="left" w:pos="897"/>
          <w:tab w:val="left" w:pos="898"/>
        </w:tabs>
        <w:ind w:right="111" w:hanging="720"/>
        <w:rPr>
          <w:rFonts w:ascii="Arial" w:hAnsi="Arial" w:cs="Arial"/>
          <w:sz w:val="20"/>
          <w:szCs w:val="20"/>
        </w:rPr>
      </w:pPr>
      <w:r w:rsidRPr="000E2323">
        <w:rPr>
          <w:rFonts w:ascii="Arial" w:hAnsi="Arial" w:cs="Arial"/>
          <w:sz w:val="20"/>
          <w:szCs w:val="20"/>
        </w:rPr>
        <w:t>The Committee is authorised by the Board to investigate any activity within its terms of reference and to seek any information it</w:t>
      </w:r>
      <w:r w:rsidRPr="000E2323">
        <w:rPr>
          <w:rFonts w:ascii="Arial" w:hAnsi="Arial" w:cs="Arial"/>
          <w:spacing w:val="-3"/>
          <w:sz w:val="20"/>
          <w:szCs w:val="20"/>
        </w:rPr>
        <w:t xml:space="preserve"> </w:t>
      </w:r>
      <w:r w:rsidRPr="000E2323">
        <w:rPr>
          <w:rFonts w:ascii="Arial" w:hAnsi="Arial" w:cs="Arial"/>
          <w:sz w:val="20"/>
          <w:szCs w:val="20"/>
        </w:rPr>
        <w:t>requires.</w:t>
      </w:r>
    </w:p>
    <w:p w14:paraId="52D0A187" w14:textId="77777777" w:rsidR="00D2006A" w:rsidRPr="000E2323" w:rsidRDefault="00D2006A">
      <w:pPr>
        <w:pStyle w:val="BodyText"/>
        <w:rPr>
          <w:rFonts w:ascii="Arial" w:hAnsi="Arial" w:cs="Arial"/>
        </w:rPr>
      </w:pPr>
    </w:p>
    <w:p w14:paraId="2A177A3A" w14:textId="237C7DA2" w:rsidR="008D752D" w:rsidRDefault="00CA56D2" w:rsidP="008D752D">
      <w:pPr>
        <w:pStyle w:val="ListParagraph"/>
        <w:numPr>
          <w:ilvl w:val="1"/>
          <w:numId w:val="1"/>
        </w:numPr>
        <w:tabs>
          <w:tab w:val="left" w:pos="898"/>
        </w:tabs>
        <w:spacing w:before="1"/>
        <w:ind w:left="898" w:right="114"/>
        <w:rPr>
          <w:rFonts w:ascii="Arial" w:hAnsi="Arial" w:cs="Arial"/>
          <w:sz w:val="20"/>
          <w:szCs w:val="20"/>
        </w:rPr>
      </w:pPr>
      <w:r w:rsidRPr="000E2323">
        <w:rPr>
          <w:rFonts w:ascii="Arial" w:hAnsi="Arial" w:cs="Arial"/>
          <w:sz w:val="20"/>
          <w:szCs w:val="20"/>
        </w:rPr>
        <w:t>The Committee is authorised by the Board to obtain, at the Company’s expense, outside legal or other professional advice on any matters within its terms of reference. However, prior to doing this the Committee will consult with the Chairman of the Board to agree fee levels.</w:t>
      </w:r>
    </w:p>
    <w:p w14:paraId="6F4654D8" w14:textId="77777777" w:rsidR="008D752D" w:rsidRDefault="008D752D" w:rsidP="008D752D">
      <w:pPr>
        <w:tabs>
          <w:tab w:val="left" w:pos="898"/>
        </w:tabs>
        <w:spacing w:before="1"/>
        <w:ind w:right="114"/>
        <w:rPr>
          <w:rFonts w:ascii="Arial" w:hAnsi="Arial" w:cs="Arial"/>
          <w:sz w:val="20"/>
          <w:szCs w:val="20"/>
        </w:rPr>
      </w:pPr>
    </w:p>
    <w:p w14:paraId="446C3E48" w14:textId="1D329958" w:rsidR="008D752D" w:rsidRPr="00DF0F0A" w:rsidRDefault="000C2B4A" w:rsidP="00DF0F0A">
      <w:pPr>
        <w:tabs>
          <w:tab w:val="left" w:pos="898"/>
        </w:tabs>
        <w:spacing w:before="1"/>
        <w:ind w:right="114"/>
        <w:rPr>
          <w:rFonts w:ascii="Arial" w:hAnsi="Arial" w:cs="Arial"/>
          <w:sz w:val="20"/>
          <w:szCs w:val="20"/>
        </w:rPr>
      </w:pPr>
      <w:r>
        <w:rPr>
          <w:rFonts w:ascii="Arial" w:hAnsi="Arial" w:cs="Arial"/>
          <w:sz w:val="20"/>
          <w:szCs w:val="20"/>
        </w:rPr>
        <w:t>Last review</w:t>
      </w:r>
      <w:r w:rsidR="00B52809">
        <w:rPr>
          <w:rFonts w:ascii="Arial" w:hAnsi="Arial" w:cs="Arial"/>
          <w:sz w:val="20"/>
          <w:szCs w:val="20"/>
        </w:rPr>
        <w:t xml:space="preserve">ed by the Board on </w:t>
      </w:r>
      <w:r w:rsidR="00945129">
        <w:rPr>
          <w:rFonts w:ascii="Arial" w:hAnsi="Arial" w:cs="Arial"/>
          <w:sz w:val="20"/>
          <w:szCs w:val="20"/>
        </w:rPr>
        <w:t>5</w:t>
      </w:r>
      <w:r w:rsidR="008B6407">
        <w:rPr>
          <w:rFonts w:ascii="Arial" w:hAnsi="Arial" w:cs="Arial"/>
          <w:sz w:val="20"/>
          <w:szCs w:val="20"/>
        </w:rPr>
        <w:t xml:space="preserve"> March 202</w:t>
      </w:r>
      <w:r w:rsidR="00945129">
        <w:rPr>
          <w:rFonts w:ascii="Arial" w:hAnsi="Arial" w:cs="Arial"/>
          <w:sz w:val="20"/>
          <w:szCs w:val="20"/>
        </w:rPr>
        <w:t>5</w:t>
      </w:r>
    </w:p>
    <w:sectPr w:rsidR="008D752D" w:rsidRPr="00DF0F0A" w:rsidSect="00C64B5C">
      <w:footerReference w:type="default" r:id="rId10"/>
      <w:pgSz w:w="11910" w:h="16840"/>
      <w:pgMar w:top="1077" w:right="1077" w:bottom="1077" w:left="1077" w:header="0" w:footer="9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4354A" w14:textId="77777777" w:rsidR="0062051B" w:rsidRDefault="0062051B">
      <w:r>
        <w:separator/>
      </w:r>
    </w:p>
  </w:endnote>
  <w:endnote w:type="continuationSeparator" w:id="0">
    <w:p w14:paraId="6CFA1EF9" w14:textId="77777777" w:rsidR="0062051B" w:rsidRDefault="0062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0A189" w14:textId="182A1AE2" w:rsidR="00D2006A" w:rsidRDefault="00E423AD">
    <w:pPr>
      <w:pStyle w:val="BodyText"/>
      <w:spacing w:line="14" w:lineRule="auto"/>
    </w:pPr>
    <w:r>
      <w:rPr>
        <w:noProof/>
      </w:rPr>
      <mc:AlternateContent>
        <mc:Choice Requires="wps">
          <w:drawing>
            <wp:anchor distT="0" distB="0" distL="114300" distR="114300" simplePos="0" relativeHeight="251657728" behindDoc="1" locked="0" layoutInCell="1" allowOverlap="1" wp14:anchorId="52D0A18A" wp14:editId="7C4257AA">
              <wp:simplePos x="0" y="0"/>
              <wp:positionH relativeFrom="page">
                <wp:posOffset>3708400</wp:posOffset>
              </wp:positionH>
              <wp:positionV relativeFrom="page">
                <wp:posOffset>9925050</wp:posOffset>
              </wp:positionV>
              <wp:extent cx="146050" cy="1784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0A18B" w14:textId="77777777" w:rsidR="00D2006A" w:rsidRPr="000E2323" w:rsidRDefault="00CA56D2">
                          <w:pPr>
                            <w:pStyle w:val="BodyText"/>
                            <w:spacing w:before="19"/>
                            <w:ind w:left="60"/>
                            <w:rPr>
                              <w:rFonts w:ascii="Arial" w:hAnsi="Arial" w:cs="Arial"/>
                            </w:rPr>
                          </w:pPr>
                          <w:r w:rsidRPr="000E2323">
                            <w:rPr>
                              <w:rFonts w:ascii="Arial" w:hAnsi="Arial" w:cs="Arial"/>
                            </w:rPr>
                            <w:fldChar w:fldCharType="begin"/>
                          </w:r>
                          <w:r w:rsidRPr="000E2323">
                            <w:rPr>
                              <w:rFonts w:ascii="Arial" w:hAnsi="Arial" w:cs="Arial"/>
                              <w:w w:val="99"/>
                            </w:rPr>
                            <w:instrText xml:space="preserve"> PAGE </w:instrText>
                          </w:r>
                          <w:r w:rsidRPr="000E2323">
                            <w:rPr>
                              <w:rFonts w:ascii="Arial" w:hAnsi="Arial" w:cs="Arial"/>
                            </w:rPr>
                            <w:fldChar w:fldCharType="separate"/>
                          </w:r>
                          <w:r w:rsidRPr="000E2323">
                            <w:rPr>
                              <w:rFonts w:ascii="Arial" w:hAnsi="Arial" w:cs="Arial"/>
                            </w:rPr>
                            <w:t>1</w:t>
                          </w:r>
                          <w:r w:rsidRPr="000E2323">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A18A" id="_x0000_t202" coordsize="21600,21600" o:spt="202" path="m,l,21600r21600,l21600,xe">
              <v:stroke joinstyle="miter"/>
              <v:path gradientshapeok="t" o:connecttype="rect"/>
            </v:shapetype>
            <v:shape id="Text Box 1" o:spid="_x0000_s1026" type="#_x0000_t202" style="position:absolute;margin-left:292pt;margin-top:781.5pt;width:11.5pt;height:1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" filled="f" stroked="f">
              <v:textbox inset="0,0,0,0">
                <w:txbxContent>
                  <w:p w14:paraId="52D0A18B" w14:textId="77777777" w:rsidR="00D2006A" w:rsidRPr="000E2323" w:rsidRDefault="00CA56D2">
                    <w:pPr>
                      <w:pStyle w:val="BodyText"/>
                      <w:spacing w:before="19"/>
                      <w:ind w:left="60"/>
                      <w:rPr>
                        <w:rFonts w:ascii="Arial" w:hAnsi="Arial" w:cs="Arial"/>
                      </w:rPr>
                    </w:pPr>
                    <w:r w:rsidRPr="000E2323">
                      <w:rPr>
                        <w:rFonts w:ascii="Arial" w:hAnsi="Arial" w:cs="Arial"/>
                      </w:rPr>
                      <w:fldChar w:fldCharType="begin"/>
                    </w:r>
                    <w:r w:rsidRPr="000E2323">
                      <w:rPr>
                        <w:rFonts w:ascii="Arial" w:hAnsi="Arial" w:cs="Arial"/>
                        <w:w w:val="99"/>
                      </w:rPr>
                      <w:instrText xml:space="preserve"> PAGE </w:instrText>
                    </w:r>
                    <w:r w:rsidRPr="000E2323">
                      <w:rPr>
                        <w:rFonts w:ascii="Arial" w:hAnsi="Arial" w:cs="Arial"/>
                      </w:rPr>
                      <w:fldChar w:fldCharType="separate"/>
                    </w:r>
                    <w:r w:rsidRPr="000E2323">
                      <w:rPr>
                        <w:rFonts w:ascii="Arial" w:hAnsi="Arial" w:cs="Arial"/>
                      </w:rPr>
                      <w:t>1</w:t>
                    </w:r>
                    <w:r w:rsidRPr="000E2323">
                      <w:rPr>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27684" w14:textId="77777777" w:rsidR="0062051B" w:rsidRDefault="0062051B">
      <w:r>
        <w:separator/>
      </w:r>
    </w:p>
  </w:footnote>
  <w:footnote w:type="continuationSeparator" w:id="0">
    <w:p w14:paraId="140E1BE9" w14:textId="77777777" w:rsidR="0062051B" w:rsidRDefault="00620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6954"/>
    <w:multiLevelType w:val="multilevel"/>
    <w:tmpl w:val="30DE31FE"/>
    <w:lvl w:ilvl="0">
      <w:start w:val="1"/>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1" w15:restartNumberingAfterBreak="0">
    <w:nsid w:val="28C6784A"/>
    <w:multiLevelType w:val="multilevel"/>
    <w:tmpl w:val="7EAAADA4"/>
    <w:lvl w:ilvl="0">
      <w:start w:val="1"/>
      <w:numFmt w:val="decimal"/>
      <w:lvlText w:val="%1."/>
      <w:lvlJc w:val="left"/>
      <w:pPr>
        <w:ind w:left="537" w:hanging="360"/>
      </w:pPr>
      <w:rPr>
        <w:rFonts w:ascii="Arial" w:eastAsia="Tahoma" w:hAnsi="Arial" w:cs="Arial" w:hint="default"/>
        <w:b/>
        <w:bCs/>
        <w:w w:val="99"/>
        <w:sz w:val="20"/>
        <w:szCs w:val="20"/>
        <w:lang w:val="en-GB" w:eastAsia="en-US" w:bidi="ar-SA"/>
      </w:rPr>
    </w:lvl>
    <w:lvl w:ilvl="1">
      <w:start w:val="1"/>
      <w:numFmt w:val="decimal"/>
      <w:lvlText w:val="%1.%2."/>
      <w:lvlJc w:val="left"/>
      <w:pPr>
        <w:ind w:left="897" w:hanging="721"/>
      </w:pPr>
      <w:rPr>
        <w:rFonts w:ascii="Arial" w:eastAsia="Tahoma" w:hAnsi="Arial" w:cs="Arial" w:hint="default"/>
        <w:spacing w:val="-1"/>
        <w:w w:val="99"/>
        <w:sz w:val="20"/>
        <w:szCs w:val="20"/>
        <w:lang w:val="en-GB" w:eastAsia="en-US" w:bidi="ar-SA"/>
      </w:rPr>
    </w:lvl>
    <w:lvl w:ilvl="2">
      <w:start w:val="1"/>
      <w:numFmt w:val="decimal"/>
      <w:lvlText w:val="%1.%2.%3."/>
      <w:lvlJc w:val="left"/>
      <w:pPr>
        <w:ind w:left="897" w:hanging="720"/>
      </w:pPr>
      <w:rPr>
        <w:rFonts w:ascii="Arial" w:eastAsia="Tahoma" w:hAnsi="Arial" w:cs="Arial" w:hint="default"/>
        <w:spacing w:val="-1"/>
        <w:w w:val="99"/>
        <w:sz w:val="20"/>
        <w:szCs w:val="20"/>
        <w:lang w:val="en-GB" w:eastAsia="en-US" w:bidi="ar-SA"/>
      </w:rPr>
    </w:lvl>
    <w:lvl w:ilvl="3">
      <w:numFmt w:val="bullet"/>
      <w:lvlText w:val="•"/>
      <w:lvlJc w:val="left"/>
      <w:pPr>
        <w:ind w:left="2745" w:hanging="720"/>
      </w:pPr>
      <w:rPr>
        <w:rFonts w:hint="default"/>
        <w:lang w:val="en-GB" w:eastAsia="en-US" w:bidi="ar-SA"/>
      </w:rPr>
    </w:lvl>
    <w:lvl w:ilvl="4">
      <w:numFmt w:val="bullet"/>
      <w:lvlText w:val="•"/>
      <w:lvlJc w:val="left"/>
      <w:pPr>
        <w:ind w:left="3668" w:hanging="720"/>
      </w:pPr>
      <w:rPr>
        <w:rFonts w:hint="default"/>
        <w:lang w:val="en-GB" w:eastAsia="en-US" w:bidi="ar-SA"/>
      </w:rPr>
    </w:lvl>
    <w:lvl w:ilvl="5">
      <w:numFmt w:val="bullet"/>
      <w:lvlText w:val="•"/>
      <w:lvlJc w:val="left"/>
      <w:pPr>
        <w:ind w:left="4591" w:hanging="720"/>
      </w:pPr>
      <w:rPr>
        <w:rFonts w:hint="default"/>
        <w:lang w:val="en-GB" w:eastAsia="en-US" w:bidi="ar-SA"/>
      </w:rPr>
    </w:lvl>
    <w:lvl w:ilvl="6">
      <w:numFmt w:val="bullet"/>
      <w:lvlText w:val="•"/>
      <w:lvlJc w:val="left"/>
      <w:pPr>
        <w:ind w:left="5514" w:hanging="720"/>
      </w:pPr>
      <w:rPr>
        <w:rFonts w:hint="default"/>
        <w:lang w:val="en-GB" w:eastAsia="en-US" w:bidi="ar-SA"/>
      </w:rPr>
    </w:lvl>
    <w:lvl w:ilvl="7">
      <w:numFmt w:val="bullet"/>
      <w:lvlText w:val="•"/>
      <w:lvlJc w:val="left"/>
      <w:pPr>
        <w:ind w:left="6437" w:hanging="720"/>
      </w:pPr>
      <w:rPr>
        <w:rFonts w:hint="default"/>
        <w:lang w:val="en-GB" w:eastAsia="en-US" w:bidi="ar-SA"/>
      </w:rPr>
    </w:lvl>
    <w:lvl w:ilvl="8">
      <w:numFmt w:val="bullet"/>
      <w:lvlText w:val="•"/>
      <w:lvlJc w:val="left"/>
      <w:pPr>
        <w:ind w:left="7360" w:hanging="720"/>
      </w:pPr>
      <w:rPr>
        <w:rFonts w:hint="default"/>
        <w:lang w:val="en-GB" w:eastAsia="en-US" w:bidi="ar-SA"/>
      </w:rPr>
    </w:lvl>
  </w:abstractNum>
  <w:abstractNum w:abstractNumId="2" w15:restartNumberingAfterBreak="0">
    <w:nsid w:val="4F4A039D"/>
    <w:multiLevelType w:val="multilevel"/>
    <w:tmpl w:val="82521C44"/>
    <w:lvl w:ilvl="0">
      <w:start w:val="9"/>
      <w:numFmt w:val="decimal"/>
      <w:lvlText w:val="%1"/>
      <w:lvlJc w:val="left"/>
      <w:pPr>
        <w:ind w:left="450" w:hanging="450"/>
      </w:pPr>
      <w:rPr>
        <w:rFonts w:hint="default"/>
      </w:rPr>
    </w:lvl>
    <w:lvl w:ilvl="1">
      <w:start w:val="1"/>
      <w:numFmt w:val="decimal"/>
      <w:lvlText w:val="%1.%2"/>
      <w:lvlJc w:val="left"/>
      <w:pPr>
        <w:ind w:left="718" w:hanging="450"/>
      </w:pPr>
      <w:rPr>
        <w:rFonts w:hint="default"/>
      </w:rPr>
    </w:lvl>
    <w:lvl w:ilvl="2">
      <w:start w:val="6"/>
      <w:numFmt w:val="decimal"/>
      <w:lvlText w:val="%1.%2.%3"/>
      <w:lvlJc w:val="left"/>
      <w:pPr>
        <w:ind w:left="1256" w:hanging="720"/>
      </w:pPr>
      <w:rPr>
        <w:rFonts w:hint="default"/>
      </w:rPr>
    </w:lvl>
    <w:lvl w:ilvl="3">
      <w:start w:val="1"/>
      <w:numFmt w:val="decimal"/>
      <w:lvlText w:val="%1.%2.%3.%4"/>
      <w:lvlJc w:val="left"/>
      <w:pPr>
        <w:ind w:left="1524" w:hanging="720"/>
      </w:pPr>
      <w:rPr>
        <w:rFonts w:hint="default"/>
      </w:rPr>
    </w:lvl>
    <w:lvl w:ilvl="4">
      <w:start w:val="1"/>
      <w:numFmt w:val="decimal"/>
      <w:lvlText w:val="%1.%2.%3.%4.%5"/>
      <w:lvlJc w:val="left"/>
      <w:pPr>
        <w:ind w:left="2152" w:hanging="1080"/>
      </w:pPr>
      <w:rPr>
        <w:rFonts w:hint="default"/>
      </w:rPr>
    </w:lvl>
    <w:lvl w:ilvl="5">
      <w:start w:val="1"/>
      <w:numFmt w:val="decimal"/>
      <w:lvlText w:val="%1.%2.%3.%4.%5.%6"/>
      <w:lvlJc w:val="left"/>
      <w:pPr>
        <w:ind w:left="2420" w:hanging="1080"/>
      </w:pPr>
      <w:rPr>
        <w:rFonts w:hint="default"/>
      </w:rPr>
    </w:lvl>
    <w:lvl w:ilvl="6">
      <w:start w:val="1"/>
      <w:numFmt w:val="decimal"/>
      <w:lvlText w:val="%1.%2.%3.%4.%5.%6.%7"/>
      <w:lvlJc w:val="left"/>
      <w:pPr>
        <w:ind w:left="3048" w:hanging="1440"/>
      </w:pPr>
      <w:rPr>
        <w:rFonts w:hint="default"/>
      </w:rPr>
    </w:lvl>
    <w:lvl w:ilvl="7">
      <w:start w:val="1"/>
      <w:numFmt w:val="decimal"/>
      <w:lvlText w:val="%1.%2.%3.%4.%5.%6.%7.%8"/>
      <w:lvlJc w:val="left"/>
      <w:pPr>
        <w:ind w:left="3316" w:hanging="1440"/>
      </w:pPr>
      <w:rPr>
        <w:rFonts w:hint="default"/>
      </w:rPr>
    </w:lvl>
    <w:lvl w:ilvl="8">
      <w:start w:val="1"/>
      <w:numFmt w:val="decimal"/>
      <w:lvlText w:val="%1.%2.%3.%4.%5.%6.%7.%8.%9"/>
      <w:lvlJc w:val="left"/>
      <w:pPr>
        <w:ind w:left="3944" w:hanging="1800"/>
      </w:pPr>
      <w:rPr>
        <w:rFonts w:hint="default"/>
      </w:rPr>
    </w:lvl>
  </w:abstractNum>
  <w:abstractNum w:abstractNumId="3" w15:restartNumberingAfterBreak="0">
    <w:nsid w:val="67B97BFC"/>
    <w:multiLevelType w:val="hybridMultilevel"/>
    <w:tmpl w:val="B5D0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6118299">
    <w:abstractNumId w:val="1"/>
  </w:num>
  <w:num w:numId="2" w16cid:durableId="1425108437">
    <w:abstractNumId w:val="3"/>
  </w:num>
  <w:num w:numId="3" w16cid:durableId="1679313886">
    <w:abstractNumId w:val="2"/>
  </w:num>
  <w:num w:numId="4" w16cid:durableId="1887334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6A"/>
    <w:rsid w:val="00002D3E"/>
    <w:rsid w:val="0001034E"/>
    <w:rsid w:val="00024AEB"/>
    <w:rsid w:val="000509C4"/>
    <w:rsid w:val="00060F3A"/>
    <w:rsid w:val="00064BF0"/>
    <w:rsid w:val="000859FE"/>
    <w:rsid w:val="000B0513"/>
    <w:rsid w:val="000B34E7"/>
    <w:rsid w:val="000C2B4A"/>
    <w:rsid w:val="000E01C0"/>
    <w:rsid w:val="000E2323"/>
    <w:rsid w:val="000E7558"/>
    <w:rsid w:val="000F1538"/>
    <w:rsid w:val="000F66B4"/>
    <w:rsid w:val="0010767A"/>
    <w:rsid w:val="00111604"/>
    <w:rsid w:val="0011210D"/>
    <w:rsid w:val="00113617"/>
    <w:rsid w:val="00120E12"/>
    <w:rsid w:val="001343F1"/>
    <w:rsid w:val="00140626"/>
    <w:rsid w:val="00144DBA"/>
    <w:rsid w:val="0014681E"/>
    <w:rsid w:val="00152B71"/>
    <w:rsid w:val="00153A68"/>
    <w:rsid w:val="00157089"/>
    <w:rsid w:val="00171D47"/>
    <w:rsid w:val="001753AD"/>
    <w:rsid w:val="00185D80"/>
    <w:rsid w:val="001A7BEF"/>
    <w:rsid w:val="001F1239"/>
    <w:rsid w:val="001F6496"/>
    <w:rsid w:val="001F7303"/>
    <w:rsid w:val="00202B6F"/>
    <w:rsid w:val="0022468C"/>
    <w:rsid w:val="00226EA2"/>
    <w:rsid w:val="00247F44"/>
    <w:rsid w:val="002606BE"/>
    <w:rsid w:val="00295AB8"/>
    <w:rsid w:val="002B5B62"/>
    <w:rsid w:val="002C5509"/>
    <w:rsid w:val="002F02E8"/>
    <w:rsid w:val="002F1FD6"/>
    <w:rsid w:val="002F6E12"/>
    <w:rsid w:val="00300DC5"/>
    <w:rsid w:val="00321549"/>
    <w:rsid w:val="0032742A"/>
    <w:rsid w:val="0036580B"/>
    <w:rsid w:val="003712C3"/>
    <w:rsid w:val="00374C1E"/>
    <w:rsid w:val="0038162D"/>
    <w:rsid w:val="00384709"/>
    <w:rsid w:val="003B38D6"/>
    <w:rsid w:val="003D4DF3"/>
    <w:rsid w:val="003F617A"/>
    <w:rsid w:val="00415754"/>
    <w:rsid w:val="004328E7"/>
    <w:rsid w:val="00447963"/>
    <w:rsid w:val="00476354"/>
    <w:rsid w:val="004933D2"/>
    <w:rsid w:val="004A754B"/>
    <w:rsid w:val="004A7944"/>
    <w:rsid w:val="004C662F"/>
    <w:rsid w:val="004D0845"/>
    <w:rsid w:val="004D332D"/>
    <w:rsid w:val="004E56D1"/>
    <w:rsid w:val="004F4A5E"/>
    <w:rsid w:val="005024AD"/>
    <w:rsid w:val="00536BBB"/>
    <w:rsid w:val="005478C9"/>
    <w:rsid w:val="00576C9B"/>
    <w:rsid w:val="0058658E"/>
    <w:rsid w:val="005B2CCE"/>
    <w:rsid w:val="005C0EFA"/>
    <w:rsid w:val="005C2956"/>
    <w:rsid w:val="005C4608"/>
    <w:rsid w:val="005F4E0C"/>
    <w:rsid w:val="00610C43"/>
    <w:rsid w:val="00613F26"/>
    <w:rsid w:val="0062051B"/>
    <w:rsid w:val="006279E0"/>
    <w:rsid w:val="0064225D"/>
    <w:rsid w:val="006B3E15"/>
    <w:rsid w:val="006B4B23"/>
    <w:rsid w:val="006F2100"/>
    <w:rsid w:val="00707C1D"/>
    <w:rsid w:val="007162F3"/>
    <w:rsid w:val="00725296"/>
    <w:rsid w:val="00742BF9"/>
    <w:rsid w:val="00744344"/>
    <w:rsid w:val="00751C88"/>
    <w:rsid w:val="00756F66"/>
    <w:rsid w:val="0077246D"/>
    <w:rsid w:val="00773661"/>
    <w:rsid w:val="00784C38"/>
    <w:rsid w:val="007D6107"/>
    <w:rsid w:val="007E1CE5"/>
    <w:rsid w:val="007F709A"/>
    <w:rsid w:val="008117DF"/>
    <w:rsid w:val="008168C8"/>
    <w:rsid w:val="00820A89"/>
    <w:rsid w:val="00834893"/>
    <w:rsid w:val="0084141C"/>
    <w:rsid w:val="00841F3D"/>
    <w:rsid w:val="00894E79"/>
    <w:rsid w:val="008A231C"/>
    <w:rsid w:val="008A4E3A"/>
    <w:rsid w:val="008B14A1"/>
    <w:rsid w:val="008B6407"/>
    <w:rsid w:val="008D752D"/>
    <w:rsid w:val="008D7FF6"/>
    <w:rsid w:val="008E64A1"/>
    <w:rsid w:val="008E67E3"/>
    <w:rsid w:val="008F0194"/>
    <w:rsid w:val="00901B55"/>
    <w:rsid w:val="0092525A"/>
    <w:rsid w:val="00944C15"/>
    <w:rsid w:val="00945129"/>
    <w:rsid w:val="00953DA9"/>
    <w:rsid w:val="00964CA9"/>
    <w:rsid w:val="009B5451"/>
    <w:rsid w:val="009D1A0F"/>
    <w:rsid w:val="00A266D3"/>
    <w:rsid w:val="00A27D61"/>
    <w:rsid w:val="00A35891"/>
    <w:rsid w:val="00A512A1"/>
    <w:rsid w:val="00A7389D"/>
    <w:rsid w:val="00A826ED"/>
    <w:rsid w:val="00A90B61"/>
    <w:rsid w:val="00A93D9F"/>
    <w:rsid w:val="00A95499"/>
    <w:rsid w:val="00AA0292"/>
    <w:rsid w:val="00AB02FF"/>
    <w:rsid w:val="00AB385D"/>
    <w:rsid w:val="00AC435B"/>
    <w:rsid w:val="00AF2F7D"/>
    <w:rsid w:val="00B00BE2"/>
    <w:rsid w:val="00B0700C"/>
    <w:rsid w:val="00B22DDB"/>
    <w:rsid w:val="00B24E4D"/>
    <w:rsid w:val="00B446C3"/>
    <w:rsid w:val="00B44AC5"/>
    <w:rsid w:val="00B52809"/>
    <w:rsid w:val="00B543E3"/>
    <w:rsid w:val="00B54510"/>
    <w:rsid w:val="00B90F1C"/>
    <w:rsid w:val="00B97C6B"/>
    <w:rsid w:val="00BA39AD"/>
    <w:rsid w:val="00BA3FE7"/>
    <w:rsid w:val="00BE20B0"/>
    <w:rsid w:val="00BF432B"/>
    <w:rsid w:val="00C02A6C"/>
    <w:rsid w:val="00C10311"/>
    <w:rsid w:val="00C127FD"/>
    <w:rsid w:val="00C17E31"/>
    <w:rsid w:val="00C3152C"/>
    <w:rsid w:val="00C3641E"/>
    <w:rsid w:val="00C509FF"/>
    <w:rsid w:val="00C557AE"/>
    <w:rsid w:val="00C606B2"/>
    <w:rsid w:val="00C64B5C"/>
    <w:rsid w:val="00C86050"/>
    <w:rsid w:val="00C93899"/>
    <w:rsid w:val="00CA56D2"/>
    <w:rsid w:val="00CD1C0A"/>
    <w:rsid w:val="00D04524"/>
    <w:rsid w:val="00D2006A"/>
    <w:rsid w:val="00D24E33"/>
    <w:rsid w:val="00D27804"/>
    <w:rsid w:val="00D41DEB"/>
    <w:rsid w:val="00D41FB0"/>
    <w:rsid w:val="00D55929"/>
    <w:rsid w:val="00D6677E"/>
    <w:rsid w:val="00D67A72"/>
    <w:rsid w:val="00D84F31"/>
    <w:rsid w:val="00D964A2"/>
    <w:rsid w:val="00DA1595"/>
    <w:rsid w:val="00DA5CB8"/>
    <w:rsid w:val="00DB0508"/>
    <w:rsid w:val="00DB7D70"/>
    <w:rsid w:val="00DC5523"/>
    <w:rsid w:val="00DF0F0A"/>
    <w:rsid w:val="00E02D52"/>
    <w:rsid w:val="00E04601"/>
    <w:rsid w:val="00E054D8"/>
    <w:rsid w:val="00E06B9A"/>
    <w:rsid w:val="00E423AD"/>
    <w:rsid w:val="00E5111E"/>
    <w:rsid w:val="00E7155F"/>
    <w:rsid w:val="00E77623"/>
    <w:rsid w:val="00E81E99"/>
    <w:rsid w:val="00E967C9"/>
    <w:rsid w:val="00EA193E"/>
    <w:rsid w:val="00EA5BA4"/>
    <w:rsid w:val="00EE0B8E"/>
    <w:rsid w:val="00EE1977"/>
    <w:rsid w:val="00EF373E"/>
    <w:rsid w:val="00EF3E36"/>
    <w:rsid w:val="00F00663"/>
    <w:rsid w:val="00F103D4"/>
    <w:rsid w:val="00F1215D"/>
    <w:rsid w:val="00F56C6B"/>
    <w:rsid w:val="00FB318D"/>
    <w:rsid w:val="00FB4E90"/>
    <w:rsid w:val="00FC21D5"/>
    <w:rsid w:val="00FC391C"/>
    <w:rsid w:val="00FF4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0A141"/>
  <w15:docId w15:val="{3F3D5AFB-0BB0-4015-AA29-9980241F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n-GB"/>
    </w:rPr>
  </w:style>
  <w:style w:type="paragraph" w:styleId="Heading1">
    <w:name w:val="heading 1"/>
    <w:basedOn w:val="Normal"/>
    <w:uiPriority w:val="9"/>
    <w:qFormat/>
    <w:pPr>
      <w:ind w:left="537" w:hanging="36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97" w:hanging="72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933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3D2"/>
    <w:rPr>
      <w:rFonts w:ascii="Segoe UI" w:eastAsia="Tahoma" w:hAnsi="Segoe UI" w:cs="Segoe UI"/>
      <w:sz w:val="18"/>
      <w:szCs w:val="18"/>
      <w:lang w:val="en-GB"/>
    </w:rPr>
  </w:style>
  <w:style w:type="character" w:styleId="CommentReference">
    <w:name w:val="annotation reference"/>
    <w:basedOn w:val="DefaultParagraphFont"/>
    <w:uiPriority w:val="99"/>
    <w:semiHidden/>
    <w:unhideWhenUsed/>
    <w:rsid w:val="00B24E4D"/>
    <w:rPr>
      <w:sz w:val="16"/>
      <w:szCs w:val="16"/>
    </w:rPr>
  </w:style>
  <w:style w:type="paragraph" w:styleId="CommentText">
    <w:name w:val="annotation text"/>
    <w:basedOn w:val="Normal"/>
    <w:link w:val="CommentTextChar"/>
    <w:uiPriority w:val="99"/>
    <w:semiHidden/>
    <w:unhideWhenUsed/>
    <w:rsid w:val="00B24E4D"/>
    <w:rPr>
      <w:sz w:val="20"/>
      <w:szCs w:val="20"/>
    </w:rPr>
  </w:style>
  <w:style w:type="character" w:customStyle="1" w:styleId="CommentTextChar">
    <w:name w:val="Comment Text Char"/>
    <w:basedOn w:val="DefaultParagraphFont"/>
    <w:link w:val="CommentText"/>
    <w:uiPriority w:val="99"/>
    <w:semiHidden/>
    <w:rsid w:val="00B24E4D"/>
    <w:rPr>
      <w:rFonts w:ascii="Tahoma" w:eastAsia="Tahoma" w:hAnsi="Tahoma" w:cs="Tahoma"/>
      <w:sz w:val="20"/>
      <w:szCs w:val="20"/>
      <w:lang w:val="en-GB"/>
    </w:rPr>
  </w:style>
  <w:style w:type="paragraph" w:styleId="CommentSubject">
    <w:name w:val="annotation subject"/>
    <w:basedOn w:val="CommentText"/>
    <w:next w:val="CommentText"/>
    <w:link w:val="CommentSubjectChar"/>
    <w:uiPriority w:val="99"/>
    <w:semiHidden/>
    <w:unhideWhenUsed/>
    <w:rsid w:val="00B24E4D"/>
    <w:rPr>
      <w:b/>
      <w:bCs/>
    </w:rPr>
  </w:style>
  <w:style w:type="character" w:customStyle="1" w:styleId="CommentSubjectChar">
    <w:name w:val="Comment Subject Char"/>
    <w:basedOn w:val="CommentTextChar"/>
    <w:link w:val="CommentSubject"/>
    <w:uiPriority w:val="99"/>
    <w:semiHidden/>
    <w:rsid w:val="00B24E4D"/>
    <w:rPr>
      <w:rFonts w:ascii="Tahoma" w:eastAsia="Tahoma" w:hAnsi="Tahoma" w:cs="Tahoma"/>
      <w:b/>
      <w:bCs/>
      <w:sz w:val="20"/>
      <w:szCs w:val="20"/>
      <w:lang w:val="en-GB"/>
    </w:rPr>
  </w:style>
  <w:style w:type="paragraph" w:styleId="Header">
    <w:name w:val="header"/>
    <w:basedOn w:val="Normal"/>
    <w:link w:val="HeaderChar"/>
    <w:uiPriority w:val="99"/>
    <w:unhideWhenUsed/>
    <w:rsid w:val="000E2323"/>
    <w:pPr>
      <w:tabs>
        <w:tab w:val="center" w:pos="4513"/>
        <w:tab w:val="right" w:pos="9026"/>
      </w:tabs>
    </w:pPr>
  </w:style>
  <w:style w:type="character" w:customStyle="1" w:styleId="HeaderChar">
    <w:name w:val="Header Char"/>
    <w:basedOn w:val="DefaultParagraphFont"/>
    <w:link w:val="Header"/>
    <w:uiPriority w:val="99"/>
    <w:rsid w:val="000E2323"/>
    <w:rPr>
      <w:rFonts w:ascii="Tahoma" w:eastAsia="Tahoma" w:hAnsi="Tahoma" w:cs="Tahoma"/>
      <w:lang w:val="en-GB"/>
    </w:rPr>
  </w:style>
  <w:style w:type="paragraph" w:styleId="Footer">
    <w:name w:val="footer"/>
    <w:basedOn w:val="Normal"/>
    <w:link w:val="FooterChar"/>
    <w:uiPriority w:val="99"/>
    <w:unhideWhenUsed/>
    <w:rsid w:val="000E2323"/>
    <w:pPr>
      <w:tabs>
        <w:tab w:val="center" w:pos="4513"/>
        <w:tab w:val="right" w:pos="9026"/>
      </w:tabs>
    </w:pPr>
  </w:style>
  <w:style w:type="character" w:customStyle="1" w:styleId="FooterChar">
    <w:name w:val="Footer Char"/>
    <w:basedOn w:val="DefaultParagraphFont"/>
    <w:link w:val="Footer"/>
    <w:uiPriority w:val="99"/>
    <w:rsid w:val="000E2323"/>
    <w:rPr>
      <w:rFonts w:ascii="Tahoma" w:eastAsia="Tahoma" w:hAnsi="Tahoma" w:cs="Tahoma"/>
      <w:lang w:val="en-GB"/>
    </w:rPr>
  </w:style>
  <w:style w:type="paragraph" w:styleId="Revision">
    <w:name w:val="Revision"/>
    <w:hidden/>
    <w:uiPriority w:val="99"/>
    <w:semiHidden/>
    <w:rsid w:val="00B00BE2"/>
    <w:pPr>
      <w:widowControl/>
      <w:autoSpaceDE/>
      <w:autoSpaceDN/>
    </w:pPr>
    <w:rPr>
      <w:rFonts w:ascii="Tahoma" w:eastAsia="Tahoma" w:hAnsi="Tahoma" w:cs="Tahom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08E4CB3F2D64A969B0BEBB465AE60" ma:contentTypeVersion="19" ma:contentTypeDescription="Create a new document." ma:contentTypeScope="" ma:versionID="95033ff70cc0a7e1e65582bf60934b64">
  <xsd:schema xmlns:xsd="http://www.w3.org/2001/XMLSchema" xmlns:xs="http://www.w3.org/2001/XMLSchema" xmlns:p="http://schemas.microsoft.com/office/2006/metadata/properties" xmlns:ns2="23068299-30e2-4bc4-9fa5-e8c5df095c6c" xmlns:ns3="d8179ec2-bdb3-4297-bc8c-e7854112759c" targetNamespace="http://schemas.microsoft.com/office/2006/metadata/properties" ma:root="true" ma:fieldsID="67bf1a9054f7941e2ba59a85a3cd04a7" ns2:_="" ns3:_="">
    <xsd:import namespace="23068299-30e2-4bc4-9fa5-e8c5df095c6c"/>
    <xsd:import namespace="d8179ec2-bdb3-4297-bc8c-e785411275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68299-30e2-4bc4-9fa5-e8c5df095c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749b944-866e-4519-93a2-aa8a33f45776}" ma:internalName="TaxCatchAll" ma:showField="CatchAllData" ma:web="23068299-30e2-4bc4-9fa5-e8c5df095c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179ec2-bdb3-4297-bc8c-e785411275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cb98ee-393e-4683-ab07-ddbef0c8c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179ec2-bdb3-4297-bc8c-e7854112759c">
      <Terms xmlns="http://schemas.microsoft.com/office/infopath/2007/PartnerControls"/>
    </lcf76f155ced4ddcb4097134ff3c332f>
    <TaxCatchAll xmlns="23068299-30e2-4bc4-9fa5-e8c5df095c6c" xsi:nil="true"/>
    <_Flow_SignoffStatus xmlns="d8179ec2-bdb3-4297-bc8c-e785411275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5AC623-B107-4862-A8F8-477ACDAAD0FD}"/>
</file>

<file path=customXml/itemProps2.xml><?xml version="1.0" encoding="utf-8"?>
<ds:datastoreItem xmlns:ds="http://schemas.openxmlformats.org/officeDocument/2006/customXml" ds:itemID="{B432FCC0-4422-47D1-9FCD-78EAA641F50F}">
  <ds:schemaRefs>
    <ds:schemaRef ds:uri="http://schemas.microsoft.com/office/2006/metadata/properties"/>
    <ds:schemaRef ds:uri="http://schemas.microsoft.com/office/infopath/2007/PartnerControls"/>
    <ds:schemaRef ds:uri="d8179ec2-bdb3-4297-bc8c-e7854112759c"/>
    <ds:schemaRef ds:uri="23068299-30e2-4bc4-9fa5-e8c5df095c6c"/>
  </ds:schemaRefs>
</ds:datastoreItem>
</file>

<file path=customXml/itemProps3.xml><?xml version="1.0" encoding="utf-8"?>
<ds:datastoreItem xmlns:ds="http://schemas.openxmlformats.org/officeDocument/2006/customXml" ds:itemID="{763BBD27-0F80-4004-AEF7-E958C5C30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PASSupport</dc:creator>
  <cp:lastModifiedBy>Victoria Hale</cp:lastModifiedBy>
  <cp:revision>16</cp:revision>
  <dcterms:created xsi:type="dcterms:W3CDTF">2024-03-15T21:57:00Z</dcterms:created>
  <dcterms:modified xsi:type="dcterms:W3CDTF">2025-03-05T10:03:00Z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2015-01-08T00:00:00Z</vt:filetime>
  </property>
  <property fmtid="{D5CDD505-2E9C-101B-9397-08002B2CF9AE}" pid="3" name="Creator">
    <vt:lpwstr>Acrobat PDFMaker 11 for Word</vt:lpwstr>
  </property>
  <property fmtid="{D5CDD505-2E9C-101B-9397-08002B2CF9AE}" pid="4" name="LastSaved">
    <vt:filetime>2020-12-15T00:00:00Z</vt:filetime>
  </property>
  <property fmtid="{D5CDD505-2E9C-101B-9397-08002B2CF9AE}" pid="5" name="ContentTypeId">
    <vt:lpwstr>0x010100DD308E4CB3F2D64A969B0BEBB465AE60</vt:lpwstr>
  </property>
  <property fmtid="{D5CDD505-2E9C-101B-9397-08002B2CF9AE}" pid="6" name="MediaServiceImageTags">
    <vt:lpwstr/>
  </property>
  <property fmtid="{D5CDD505-2E9C-101B-9397-08002B2CF9AE}" pid="7" name="Order">
    <vt:r8>52019300</vt:r8>
  </property>
  <property fmtid="{D5CDD505-2E9C-101B-9397-08002B2CF9AE}" pid="8" name="WorkflowVersion">
    <vt:i4>1</vt:i4>
  </property>
  <property fmtid="{D5CDD505-2E9C-101B-9397-08002B2CF9AE}" pid="9" name="Sign-off status">
    <vt:lpwstr/>
  </property>
  <property fmtid="{D5CDD505-2E9C-101B-9397-08002B2CF9AE}" pid="10" name="GUID">
    <vt:lpwstr>3305c7ed-76bb-4468-9501-edec1a414034</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